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FD" w:rsidRDefault="00BF19FD" w:rsidP="00BF19FD">
      <w:pPr>
        <w:jc w:val="both"/>
      </w:pPr>
    </w:p>
    <w:p w:rsidR="00BF19FD" w:rsidRDefault="00BF19FD" w:rsidP="00BF19FD">
      <w:pPr>
        <w:shd w:val="clear" w:color="auto" w:fill="FFFFFF"/>
        <w:jc w:val="both"/>
        <w:rPr>
          <w:rFonts w:ascii="Calibri" w:eastAsia="Times New Roman" w:hAnsi="Calibri" w:cs="Times New Roman"/>
          <w:b/>
          <w:bCs/>
          <w:color w:val="548DD4"/>
          <w:lang w:eastAsia="es-ES_tradnl"/>
        </w:rPr>
      </w:pPr>
      <w:r>
        <w:rPr>
          <w:rFonts w:ascii="Calibri" w:eastAsia="Times New Roman" w:hAnsi="Calibri" w:cs="Times New Roman"/>
          <w:b/>
          <w:bCs/>
          <w:color w:val="548DD4"/>
          <w:lang w:eastAsia="es-ES_tradnl"/>
        </w:rPr>
        <w:t>Información relativa a la Protección de datos</w:t>
      </w:r>
    </w:p>
    <w:p w:rsidR="00BF19FD" w:rsidRPr="00757F30" w:rsidRDefault="00BF19FD" w:rsidP="00BF19FD">
      <w:pPr>
        <w:jc w:val="both"/>
        <w:rPr>
          <w:rFonts w:asciiTheme="majorHAnsi" w:hAnsiTheme="majorHAnsi"/>
          <w:b/>
        </w:rPr>
      </w:pPr>
      <w:r w:rsidRPr="00757F30">
        <w:rPr>
          <w:rFonts w:asciiTheme="majorHAnsi" w:hAnsiTheme="majorHAnsi"/>
          <w:b/>
        </w:rPr>
        <w:t>¿Quién es el responsable del tratamiento de sus datos personales?</w:t>
      </w:r>
    </w:p>
    <w:p w:rsidR="00BF19FD" w:rsidRDefault="00BF19FD" w:rsidP="00BF19FD">
      <w:pPr>
        <w:spacing w:line="240" w:lineRule="atLeast"/>
        <w:rPr>
          <w:rFonts w:asciiTheme="majorHAnsi" w:hAnsiTheme="majorHAnsi"/>
        </w:rPr>
      </w:pPr>
      <w:r w:rsidRPr="00432F3A">
        <w:rPr>
          <w:rFonts w:asciiTheme="majorHAnsi" w:hAnsiTheme="majorHAnsi"/>
        </w:rPr>
        <w:t>El res</w:t>
      </w:r>
      <w:r>
        <w:rPr>
          <w:rFonts w:asciiTheme="majorHAnsi" w:hAnsiTheme="majorHAnsi"/>
        </w:rPr>
        <w:t xml:space="preserve">ponsable del tratamiento es la </w:t>
      </w:r>
      <w:r>
        <w:rPr>
          <w:rFonts w:ascii="Calibri" w:eastAsia="Times New Roman" w:hAnsi="Calibri" w:cs="Times New Roman"/>
          <w:bCs/>
          <w:color w:val="000000"/>
          <w:lang w:eastAsia="es-ES_tradnl"/>
        </w:rPr>
        <w:t>Embajada de España en Santiago de Chile,</w:t>
      </w:r>
      <w:r>
        <w:rPr>
          <w:rFonts w:asciiTheme="majorHAnsi" w:hAnsiTheme="majorHAnsi"/>
        </w:rPr>
        <w:t xml:space="preserve"> con domicilio social en </w:t>
      </w:r>
      <w:r w:rsidRPr="00BF19FD">
        <w:rPr>
          <w:rFonts w:asciiTheme="majorHAnsi" w:hAnsiTheme="majorHAnsi"/>
        </w:rPr>
        <w:t>Avda. Andrés Bello, 1895 – Providencia – Santiago de Chile</w:t>
      </w:r>
      <w:r>
        <w:rPr>
          <w:rFonts w:asciiTheme="majorHAnsi" w:hAnsiTheme="majorHAnsi"/>
        </w:rPr>
        <w:t xml:space="preserve">  (en adelante, la EMBAJADA).</w:t>
      </w:r>
    </w:p>
    <w:p w:rsidR="00BF19FD" w:rsidRDefault="00BF19FD" w:rsidP="00BF19FD">
      <w:pPr>
        <w:jc w:val="both"/>
        <w:rPr>
          <w:rFonts w:asciiTheme="majorHAnsi" w:hAnsiTheme="majorHAnsi"/>
        </w:rPr>
      </w:pPr>
      <w:r>
        <w:rPr>
          <w:rFonts w:asciiTheme="majorHAnsi" w:hAnsiTheme="majorHAnsi"/>
        </w:rPr>
        <w:t>La EMBAJADA</w:t>
      </w:r>
      <w:r w:rsidRPr="00432F3A">
        <w:rPr>
          <w:rFonts w:asciiTheme="majorHAnsi" w:hAnsiTheme="majorHAnsi"/>
        </w:rPr>
        <w:t xml:space="preserve"> ha nombrado formalmente un Delegado de Protección de Datos Personales y además tiene habilitado el siguiente canal de comunicación</w:t>
      </w:r>
      <w:r>
        <w:rPr>
          <w:rFonts w:asciiTheme="majorHAnsi" w:hAnsiTheme="majorHAnsi"/>
        </w:rPr>
        <w:t xml:space="preserve">: </w:t>
      </w:r>
      <w:hyperlink r:id="rId6" w:tgtFrame="_blank" w:history="1">
        <w:r>
          <w:rPr>
            <w:rStyle w:val="Hipervnculo"/>
            <w:rFonts w:ascii="Calibri" w:hAnsi="Calibri"/>
          </w:rPr>
          <w:t>dpd@maec.es</w:t>
        </w:r>
      </w:hyperlink>
    </w:p>
    <w:p w:rsidR="00BF19FD" w:rsidRDefault="00BF19FD" w:rsidP="00BF19FD">
      <w:pPr>
        <w:jc w:val="both"/>
        <w:rPr>
          <w:rFonts w:asciiTheme="majorHAnsi" w:hAnsiTheme="majorHAnsi"/>
          <w:b/>
        </w:rPr>
      </w:pPr>
      <w:r w:rsidRPr="00847719">
        <w:rPr>
          <w:rFonts w:asciiTheme="majorHAnsi" w:hAnsiTheme="majorHAnsi"/>
          <w:b/>
        </w:rPr>
        <w:t>¿Cómo obtenemos sus datos personales?</w:t>
      </w:r>
    </w:p>
    <w:p w:rsidR="00BF19FD" w:rsidRPr="00BF19FD" w:rsidRDefault="00BF19FD" w:rsidP="00BF19FD">
      <w:pPr>
        <w:jc w:val="both"/>
        <w:rPr>
          <w:rFonts w:asciiTheme="majorHAnsi" w:hAnsiTheme="majorHAnsi"/>
        </w:rPr>
      </w:pPr>
      <w:r>
        <w:rPr>
          <w:rFonts w:asciiTheme="majorHAnsi" w:hAnsiTheme="majorHAnsi"/>
        </w:rPr>
        <w:t>Para dar respuesta a esta pregunta se debe distinguir entre las fuentes de las cuales proceden sus datos personales y la tipología de datos personales tratados por la EMBAJADA:</w:t>
      </w:r>
    </w:p>
    <w:p w:rsidR="00BF19FD" w:rsidRPr="00BF19FD" w:rsidRDefault="00BF19FD" w:rsidP="00BF19FD">
      <w:pPr>
        <w:pStyle w:val="Prrafodelista"/>
        <w:numPr>
          <w:ilvl w:val="0"/>
          <w:numId w:val="5"/>
        </w:numPr>
        <w:jc w:val="both"/>
        <w:rPr>
          <w:rFonts w:asciiTheme="majorHAnsi" w:hAnsiTheme="majorHAnsi"/>
          <w:color w:val="auto"/>
          <w:szCs w:val="22"/>
        </w:rPr>
      </w:pPr>
      <w:r w:rsidRPr="00BF19FD">
        <w:rPr>
          <w:rFonts w:asciiTheme="majorHAnsi" w:hAnsiTheme="majorHAnsi"/>
          <w:color w:val="auto"/>
          <w:szCs w:val="22"/>
          <w:u w:val="single"/>
        </w:rPr>
        <w:t>Fuentes de las que proceden los datos personales</w:t>
      </w:r>
      <w:r w:rsidRPr="00BF19FD">
        <w:rPr>
          <w:rFonts w:asciiTheme="majorHAnsi" w:hAnsiTheme="majorHAnsi"/>
          <w:color w:val="auto"/>
          <w:szCs w:val="22"/>
        </w:rPr>
        <w:t>.</w:t>
      </w:r>
    </w:p>
    <w:p w:rsidR="00BF19FD" w:rsidRPr="00BF19FD" w:rsidRDefault="00BF19FD" w:rsidP="00BF19FD">
      <w:pPr>
        <w:jc w:val="both"/>
        <w:rPr>
          <w:rFonts w:asciiTheme="majorHAnsi" w:hAnsiTheme="majorHAnsi"/>
        </w:rPr>
      </w:pP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Aportados por Vd. en las relaciones que entabla con la EMBAJADA.</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Aportados por su representante legal.</w:t>
      </w:r>
    </w:p>
    <w:p w:rsidR="00BF19FD" w:rsidRPr="00BF19FD" w:rsidRDefault="00BF19FD" w:rsidP="00BF19FD">
      <w:pPr>
        <w:jc w:val="both"/>
        <w:rPr>
          <w:rFonts w:asciiTheme="majorHAnsi" w:hAnsiTheme="majorHAnsi"/>
        </w:rPr>
      </w:pPr>
    </w:p>
    <w:p w:rsidR="00BF19FD" w:rsidRPr="00BF19FD" w:rsidRDefault="00BF19FD" w:rsidP="00BF19FD">
      <w:pPr>
        <w:pStyle w:val="Prrafodelista"/>
        <w:numPr>
          <w:ilvl w:val="0"/>
          <w:numId w:val="5"/>
        </w:numPr>
        <w:jc w:val="both"/>
        <w:rPr>
          <w:rFonts w:asciiTheme="majorHAnsi" w:hAnsiTheme="majorHAnsi"/>
          <w:color w:val="auto"/>
          <w:szCs w:val="22"/>
        </w:rPr>
      </w:pPr>
      <w:r w:rsidRPr="00BF19FD">
        <w:rPr>
          <w:rFonts w:asciiTheme="majorHAnsi" w:hAnsiTheme="majorHAnsi"/>
          <w:color w:val="auto"/>
          <w:szCs w:val="22"/>
          <w:u w:val="single"/>
        </w:rPr>
        <w:t>Tipologías de datos personales</w:t>
      </w:r>
      <w:r w:rsidRPr="00BF19FD">
        <w:rPr>
          <w:rFonts w:asciiTheme="majorHAnsi" w:hAnsiTheme="majorHAnsi"/>
          <w:color w:val="auto"/>
          <w:szCs w:val="22"/>
        </w:rPr>
        <w:t>.</w:t>
      </w:r>
    </w:p>
    <w:p w:rsidR="00BF19FD" w:rsidRPr="00BF19FD" w:rsidRDefault="00BF19FD" w:rsidP="00BF19FD">
      <w:pPr>
        <w:jc w:val="both"/>
        <w:rPr>
          <w:rFonts w:asciiTheme="majorHAnsi" w:hAnsiTheme="majorHAnsi"/>
        </w:rPr>
      </w:pP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identificativos.</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de características personales</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de circunstancias sociales.</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académicos y profesionales.</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Detalles de empleo.</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económicos, financieros.</w:t>
      </w:r>
    </w:p>
    <w:p w:rsidR="00BF19FD" w:rsidRPr="00BF19FD" w:rsidRDefault="00BF19FD" w:rsidP="00BF19FD">
      <w:pPr>
        <w:pStyle w:val="Prrafodelista"/>
        <w:numPr>
          <w:ilvl w:val="0"/>
          <w:numId w:val="1"/>
        </w:numPr>
        <w:jc w:val="both"/>
        <w:rPr>
          <w:rFonts w:asciiTheme="majorHAnsi" w:hAnsiTheme="majorHAnsi"/>
          <w:color w:val="auto"/>
          <w:szCs w:val="22"/>
        </w:rPr>
      </w:pPr>
      <w:r w:rsidRPr="00BF19FD">
        <w:rPr>
          <w:rFonts w:asciiTheme="majorHAnsi" w:hAnsiTheme="majorHAnsi"/>
          <w:color w:val="auto"/>
          <w:szCs w:val="22"/>
        </w:rPr>
        <w:t>Datos de salud.</w:t>
      </w:r>
    </w:p>
    <w:p w:rsidR="00BF19FD" w:rsidRPr="00BF19FD" w:rsidRDefault="00BF19FD" w:rsidP="00BF19FD">
      <w:pPr>
        <w:jc w:val="both"/>
        <w:rPr>
          <w:rFonts w:asciiTheme="majorHAnsi" w:hAnsiTheme="majorHAnsi"/>
        </w:rPr>
      </w:pPr>
    </w:p>
    <w:p w:rsidR="00BF19FD" w:rsidRDefault="00BF19FD" w:rsidP="00BF19FD">
      <w:pPr>
        <w:jc w:val="both"/>
        <w:rPr>
          <w:rFonts w:asciiTheme="majorHAnsi" w:hAnsiTheme="majorHAnsi"/>
          <w:b/>
        </w:rPr>
      </w:pPr>
      <w:r w:rsidRPr="00EF23FC">
        <w:rPr>
          <w:rFonts w:asciiTheme="majorHAnsi" w:hAnsiTheme="majorHAnsi"/>
          <w:b/>
        </w:rPr>
        <w:t>¿Con qué finalidades tratamos sus datos personales?</w:t>
      </w:r>
    </w:p>
    <w:p w:rsidR="00BF19FD" w:rsidRDefault="00BF19FD" w:rsidP="00BF19FD">
      <w:pPr>
        <w:jc w:val="both"/>
        <w:rPr>
          <w:rFonts w:asciiTheme="majorHAnsi" w:hAnsiTheme="majorHAnsi"/>
        </w:rPr>
      </w:pPr>
      <w:r>
        <w:rPr>
          <w:rFonts w:asciiTheme="majorHAnsi" w:hAnsiTheme="majorHAnsi"/>
        </w:rPr>
        <w:t>En la EMBAJADA tratamos sus datos personales para alcanzar las finalidades que se detallan a continuación:</w:t>
      </w:r>
    </w:p>
    <w:p w:rsidR="00BF19FD" w:rsidRDefault="00BF19FD" w:rsidP="00BF19FD">
      <w:pPr>
        <w:pStyle w:val="Prrafodelista"/>
        <w:numPr>
          <w:ilvl w:val="0"/>
          <w:numId w:val="1"/>
        </w:numPr>
        <w:jc w:val="both"/>
        <w:rPr>
          <w:rFonts w:asciiTheme="majorHAnsi" w:hAnsiTheme="majorHAnsi"/>
          <w:szCs w:val="22"/>
        </w:rPr>
      </w:pPr>
      <w:r>
        <w:rPr>
          <w:rFonts w:ascii="Calibri" w:eastAsia="Times New Roman" w:hAnsi="Calibri" w:cs="Times New Roman"/>
          <w:color w:val="000000"/>
          <w:szCs w:val="22"/>
          <w:lang w:eastAsia="es-ES_tradnl"/>
        </w:rPr>
        <w:t>Recoger datos personales para proceder a la selección de personal laboral fijo</w:t>
      </w:r>
      <w:r>
        <w:rPr>
          <w:rFonts w:asciiTheme="majorHAnsi" w:hAnsiTheme="majorHAnsi"/>
          <w:szCs w:val="22"/>
        </w:rPr>
        <w:t>.</w:t>
      </w:r>
    </w:p>
    <w:p w:rsidR="00BF19FD" w:rsidRPr="00BF19FD" w:rsidRDefault="00BF19FD" w:rsidP="00BF19FD">
      <w:pPr>
        <w:jc w:val="both"/>
        <w:rPr>
          <w:rFonts w:asciiTheme="majorHAnsi" w:hAnsiTheme="majorHAnsi"/>
        </w:rPr>
      </w:pPr>
    </w:p>
    <w:p w:rsidR="00BF19FD" w:rsidRPr="00BF19FD" w:rsidRDefault="00BF19FD" w:rsidP="00BF19FD">
      <w:pPr>
        <w:jc w:val="both"/>
        <w:rPr>
          <w:rFonts w:asciiTheme="majorHAnsi" w:hAnsiTheme="majorHAnsi"/>
          <w:b/>
        </w:rPr>
      </w:pPr>
      <w:r>
        <w:rPr>
          <w:rFonts w:asciiTheme="majorHAnsi" w:hAnsiTheme="majorHAnsi"/>
          <w:b/>
        </w:rPr>
        <w:t>¿</w:t>
      </w:r>
      <w:r w:rsidRPr="00BF19FD">
        <w:rPr>
          <w:rFonts w:asciiTheme="majorHAnsi" w:hAnsiTheme="majorHAnsi"/>
          <w:b/>
        </w:rPr>
        <w:t>Cuál es la legitimación de la EMBAJADA para el tratamiento de sus datos?</w:t>
      </w:r>
    </w:p>
    <w:p w:rsidR="00BF19FD" w:rsidRPr="00BF19FD" w:rsidRDefault="00BF19FD" w:rsidP="00BF19FD">
      <w:pPr>
        <w:pStyle w:val="Prrafodelista"/>
        <w:ind w:left="0" w:firstLine="142"/>
        <w:jc w:val="both"/>
        <w:rPr>
          <w:rFonts w:asciiTheme="majorHAnsi" w:hAnsiTheme="majorHAnsi"/>
          <w:b/>
          <w:color w:val="auto"/>
          <w:szCs w:val="22"/>
        </w:rPr>
      </w:pPr>
    </w:p>
    <w:p w:rsidR="00BF19FD" w:rsidRPr="00BF19FD" w:rsidRDefault="00BF19FD" w:rsidP="00BF19FD">
      <w:pPr>
        <w:pStyle w:val="Prrafodelista"/>
        <w:ind w:left="0"/>
        <w:jc w:val="both"/>
        <w:rPr>
          <w:rFonts w:asciiTheme="majorHAnsi" w:hAnsiTheme="majorHAnsi"/>
          <w:b/>
          <w:color w:val="auto"/>
          <w:szCs w:val="22"/>
        </w:rPr>
      </w:pPr>
      <w:r w:rsidRPr="00BF19FD">
        <w:rPr>
          <w:rFonts w:asciiTheme="majorHAnsi" w:hAnsiTheme="majorHAnsi"/>
          <w:color w:val="auto"/>
          <w:szCs w:val="22"/>
        </w:rPr>
        <w:t xml:space="preserve">La base para el tratamiento de sus datos personales se encuentra en el </w:t>
      </w:r>
      <w:r w:rsidRPr="00BF19FD">
        <w:rPr>
          <w:rFonts w:asciiTheme="majorHAnsi" w:hAnsiTheme="majorHAnsi"/>
          <w:b/>
          <w:color w:val="auto"/>
          <w:szCs w:val="22"/>
        </w:rPr>
        <w:t>cumplimiento de obligaciones</w:t>
      </w:r>
      <w:r w:rsidRPr="00BF19FD">
        <w:rPr>
          <w:rFonts w:asciiTheme="majorHAnsi" w:hAnsiTheme="majorHAnsi"/>
          <w:color w:val="auto"/>
          <w:szCs w:val="22"/>
        </w:rPr>
        <w:t xml:space="preserve"> legales de la EMBAJADA, interés legítimo y su </w:t>
      </w:r>
      <w:r w:rsidRPr="00BF19FD">
        <w:rPr>
          <w:rFonts w:asciiTheme="majorHAnsi" w:hAnsiTheme="majorHAnsi"/>
          <w:b/>
          <w:color w:val="auto"/>
          <w:szCs w:val="22"/>
        </w:rPr>
        <w:t>consentimiento.</w:t>
      </w:r>
    </w:p>
    <w:p w:rsidR="00BF19FD" w:rsidRPr="00BF19FD" w:rsidRDefault="00BF19FD" w:rsidP="00BF19FD">
      <w:pPr>
        <w:ind w:left="360"/>
        <w:jc w:val="both"/>
        <w:rPr>
          <w:rFonts w:asciiTheme="majorHAnsi" w:hAnsiTheme="majorHAnsi"/>
        </w:rPr>
      </w:pPr>
    </w:p>
    <w:p w:rsidR="00BF19FD" w:rsidRDefault="00BF19FD" w:rsidP="00BF19FD">
      <w:pPr>
        <w:jc w:val="both"/>
        <w:rPr>
          <w:rFonts w:asciiTheme="majorHAnsi" w:hAnsiTheme="majorHAnsi"/>
          <w:b/>
        </w:rPr>
      </w:pPr>
      <w:r w:rsidRPr="001766B6">
        <w:rPr>
          <w:rFonts w:asciiTheme="majorHAnsi" w:hAnsiTheme="majorHAnsi"/>
          <w:b/>
        </w:rPr>
        <w:t>¿A qué destinatarios se comunicarán sus datos personales?</w:t>
      </w:r>
    </w:p>
    <w:p w:rsidR="00BF19FD" w:rsidRDefault="00BF19FD" w:rsidP="00BF19FD">
      <w:pPr>
        <w:jc w:val="both"/>
        <w:rPr>
          <w:rFonts w:asciiTheme="majorHAnsi" w:hAnsiTheme="majorHAnsi"/>
        </w:rPr>
      </w:pPr>
      <w:r>
        <w:rPr>
          <w:rFonts w:asciiTheme="majorHAnsi" w:hAnsiTheme="majorHAnsi"/>
        </w:rPr>
        <w:lastRenderedPageBreak/>
        <w:t>Los datos personales tratados por la EMBAJADA, para alcanzar las finalidades detalladas anteriormente podrán ser comunicados a los siguientes destinatarios en función de la base legitimadora de la comunicación.</w:t>
      </w:r>
    </w:p>
    <w:p w:rsidR="00BF19FD" w:rsidRPr="00BF19FD" w:rsidRDefault="00BF19FD" w:rsidP="00BF19FD">
      <w:pPr>
        <w:jc w:val="both"/>
        <w:rPr>
          <w:rFonts w:asciiTheme="majorHAnsi" w:hAnsiTheme="majorHAnsi"/>
        </w:rPr>
      </w:pPr>
      <w:r>
        <w:rPr>
          <w:rFonts w:asciiTheme="majorHAnsi" w:hAnsiTheme="majorHAnsi"/>
        </w:rPr>
        <w:t xml:space="preserve">En virtud de lo anterior, las siguientes comunicaciones de datos persiguen dar </w:t>
      </w:r>
      <w:r w:rsidRPr="00BF19FD">
        <w:rPr>
          <w:rFonts w:asciiTheme="majorHAnsi" w:hAnsiTheme="majorHAnsi"/>
        </w:rPr>
        <w:t>cumplimiento a obligaciones legales que exigen realizar las mencionadas comunicaciones:</w:t>
      </w:r>
    </w:p>
    <w:p w:rsidR="00BF19FD" w:rsidRDefault="00BF19FD" w:rsidP="00BF19FD">
      <w:pPr>
        <w:pStyle w:val="Prrafodelista"/>
        <w:numPr>
          <w:ilvl w:val="0"/>
          <w:numId w:val="2"/>
        </w:numPr>
        <w:jc w:val="both"/>
        <w:rPr>
          <w:rFonts w:asciiTheme="majorHAnsi" w:hAnsiTheme="majorHAnsi"/>
          <w:color w:val="auto"/>
          <w:szCs w:val="22"/>
        </w:rPr>
      </w:pPr>
      <w:r>
        <w:rPr>
          <w:rFonts w:asciiTheme="majorHAnsi" w:hAnsiTheme="majorHAnsi"/>
          <w:color w:val="auto"/>
          <w:szCs w:val="22"/>
        </w:rPr>
        <w:t xml:space="preserve">Organismos </w:t>
      </w:r>
      <w:r w:rsidRPr="00BF19FD">
        <w:rPr>
          <w:rFonts w:asciiTheme="majorHAnsi" w:hAnsiTheme="majorHAnsi"/>
          <w:color w:val="auto"/>
          <w:szCs w:val="22"/>
        </w:rPr>
        <w:t xml:space="preserve"> y Administraciones Públicas.</w:t>
      </w:r>
    </w:p>
    <w:p w:rsidR="00BF19FD" w:rsidRPr="00BF19FD" w:rsidRDefault="00BF19FD" w:rsidP="00BF19FD">
      <w:pPr>
        <w:jc w:val="both"/>
        <w:rPr>
          <w:rFonts w:asciiTheme="majorHAnsi" w:hAnsiTheme="majorHAnsi"/>
        </w:rPr>
      </w:pPr>
    </w:p>
    <w:p w:rsidR="00BF19FD" w:rsidRPr="000353B1" w:rsidRDefault="00BF19FD" w:rsidP="00BF19FD">
      <w:pPr>
        <w:jc w:val="both"/>
        <w:rPr>
          <w:rFonts w:asciiTheme="majorHAnsi" w:hAnsiTheme="majorHAnsi"/>
          <w:b/>
        </w:rPr>
      </w:pPr>
      <w:r w:rsidRPr="000353B1">
        <w:rPr>
          <w:rFonts w:asciiTheme="majorHAnsi" w:hAnsiTheme="majorHAnsi"/>
          <w:b/>
        </w:rPr>
        <w:t>¿Por cuánto tiempo conservamos sus datos?</w:t>
      </w:r>
    </w:p>
    <w:p w:rsidR="00BF19FD" w:rsidRPr="00F60117" w:rsidRDefault="00BF19FD" w:rsidP="00BF19FD">
      <w:pPr>
        <w:jc w:val="both"/>
      </w:pPr>
      <w:r>
        <w:rPr>
          <w:rFonts w:asciiTheme="majorHAnsi" w:hAnsiTheme="majorHAnsi"/>
        </w:rPr>
        <w:t>La EMBAJADA</w:t>
      </w:r>
      <w:r w:rsidRPr="00F60117">
        <w:t xml:space="preserve"> conservará sus datos personales durante la vigencia de la relación entablada, es decir, para alcanzar la finalidad de tratamiento perseguida.</w:t>
      </w:r>
    </w:p>
    <w:p w:rsidR="00BF19FD" w:rsidRPr="00F60117" w:rsidRDefault="00BF19FD" w:rsidP="00BF19FD">
      <w:pPr>
        <w:jc w:val="both"/>
      </w:pPr>
      <w:r w:rsidRPr="00F60117">
        <w:t xml:space="preserve">Posteriormente, siempre que Vd. no haya ejercitado su derecho de supresión, serán conservados teniendo en cuenta los plazos legales que resulten de aplicación en cada caso concreto, teniendo en cuenta la tipología de datos, así como la finalidad del tratamiento. </w:t>
      </w:r>
    </w:p>
    <w:p w:rsidR="00BF19FD" w:rsidRPr="00F60117" w:rsidRDefault="00BF19FD" w:rsidP="00BF19FD">
      <w:pPr>
        <w:jc w:val="both"/>
        <w:rPr>
          <w:u w:val="single"/>
        </w:rPr>
      </w:pPr>
      <w:r w:rsidRPr="00F60117">
        <w:t>Puede solicitar más información sobre los plazos de conservación de datos aplicados en</w:t>
      </w:r>
      <w:r w:rsidRPr="00154B2B">
        <w:rPr>
          <w:rFonts w:asciiTheme="majorHAnsi" w:hAnsiTheme="majorHAnsi"/>
        </w:rPr>
        <w:t xml:space="preserve"> </w:t>
      </w:r>
      <w:r>
        <w:rPr>
          <w:rFonts w:asciiTheme="majorHAnsi" w:hAnsiTheme="majorHAnsi"/>
        </w:rPr>
        <w:t>la EMBAJADA</w:t>
      </w:r>
      <w:r w:rsidRPr="00F60117">
        <w:t xml:space="preserve"> poniéndose en contacto con nuestro Delegado de Protección de Datos, a quien puede contactar en </w:t>
      </w:r>
      <w:hyperlink r:id="rId7" w:tgtFrame="_blank" w:history="1">
        <w:r w:rsidRPr="00F60117">
          <w:rPr>
            <w:rStyle w:val="Hipervnculo"/>
          </w:rPr>
          <w:t>dpd@maec.es</w:t>
        </w:r>
      </w:hyperlink>
    </w:p>
    <w:p w:rsidR="00BF19FD" w:rsidRDefault="00BF19FD" w:rsidP="00BF19FD">
      <w:pPr>
        <w:jc w:val="both"/>
        <w:rPr>
          <w:b/>
        </w:rPr>
      </w:pPr>
      <w:r>
        <w:rPr>
          <w:b/>
        </w:rPr>
        <w:t>¿Cuáles son sus derechos en relación al tratamiento que hacemos de sus datos?</w:t>
      </w:r>
    </w:p>
    <w:p w:rsidR="00BF19FD" w:rsidRDefault="00BF19FD" w:rsidP="00BF19FD">
      <w:pPr>
        <w:widowControl w:val="0"/>
        <w:autoSpaceDE w:val="0"/>
        <w:autoSpaceDN w:val="0"/>
        <w:adjustRightInd w:val="0"/>
        <w:jc w:val="both"/>
        <w:rPr>
          <w:b/>
        </w:rPr>
      </w:pPr>
      <w:r>
        <w:rPr>
          <w:rFonts w:asciiTheme="majorHAnsi" w:hAnsiTheme="majorHAnsi"/>
        </w:rPr>
        <w:t>La EMBAJADA</w:t>
      </w:r>
      <w:r>
        <w:rPr>
          <w:rFonts w:asciiTheme="majorHAnsi" w:hAnsiTheme="majorHAnsi" w:cs="Times New Roman"/>
        </w:rPr>
        <w:t xml:space="preserve"> le informa que </w:t>
      </w:r>
      <w:r w:rsidRPr="00774A69">
        <w:rPr>
          <w:rFonts w:asciiTheme="majorHAnsi" w:hAnsiTheme="majorHAnsi" w:cs="Times New Roman"/>
        </w:rPr>
        <w:t xml:space="preserve">tiene derecho a acceder a sus datos personales </w:t>
      </w:r>
      <w:r>
        <w:rPr>
          <w:rFonts w:asciiTheme="majorHAnsi" w:hAnsiTheme="majorHAnsi" w:cs="Times New Roman"/>
        </w:rPr>
        <w:t xml:space="preserve">y </w:t>
      </w:r>
      <w:r w:rsidRPr="00774A69">
        <w:rPr>
          <w:rFonts w:asciiTheme="majorHAnsi" w:hAnsiTheme="majorHAnsi" w:cs="Times New Roman"/>
        </w:rPr>
        <w:t xml:space="preserve">obtener confirmación sobre </w:t>
      </w:r>
      <w:r>
        <w:rPr>
          <w:rFonts w:asciiTheme="majorHAnsi" w:hAnsiTheme="majorHAnsi" w:cs="Times New Roman"/>
        </w:rPr>
        <w:t xml:space="preserve">cómo se están tratando dichos datos. Asimismo, tiene derecho </w:t>
      </w:r>
      <w:r w:rsidRPr="00774A69">
        <w:rPr>
          <w:rFonts w:asciiTheme="majorHAnsi" w:hAnsiTheme="majorHAnsi" w:cs="Times New Roman"/>
        </w:rPr>
        <w:t>a solicitar la rectificación de los datos inexactos o, en su caso, solicitar</w:t>
      </w:r>
      <w:r>
        <w:rPr>
          <w:rFonts w:asciiTheme="majorHAnsi" w:hAnsiTheme="majorHAnsi" w:cs="Times New Roman"/>
        </w:rPr>
        <w:t xml:space="preserve"> </w:t>
      </w:r>
      <w:r w:rsidRPr="00774A69">
        <w:rPr>
          <w:rFonts w:asciiTheme="majorHAnsi" w:hAnsiTheme="majorHAnsi" w:cs="Times New Roman"/>
        </w:rPr>
        <w:t xml:space="preserve">su supresión cuando, entre otros motivos, los datos ya no </w:t>
      </w:r>
      <w:proofErr w:type="gramStart"/>
      <w:r w:rsidRPr="00774A69">
        <w:rPr>
          <w:rFonts w:asciiTheme="majorHAnsi" w:hAnsiTheme="majorHAnsi" w:cs="Times New Roman"/>
        </w:rPr>
        <w:t>sean</w:t>
      </w:r>
      <w:proofErr w:type="gramEnd"/>
      <w:r w:rsidRPr="00774A69">
        <w:rPr>
          <w:rFonts w:asciiTheme="majorHAnsi" w:hAnsiTheme="majorHAnsi" w:cs="Times New Roman"/>
        </w:rPr>
        <w:t xml:space="preserve"> necesarios para</w:t>
      </w:r>
      <w:r>
        <w:rPr>
          <w:rFonts w:asciiTheme="majorHAnsi" w:hAnsiTheme="majorHAnsi" w:cs="Times New Roman"/>
        </w:rPr>
        <w:t xml:space="preserve"> </w:t>
      </w:r>
      <w:r w:rsidRPr="00774A69">
        <w:rPr>
          <w:rFonts w:asciiTheme="majorHAnsi" w:hAnsiTheme="majorHAnsi" w:cs="Times New Roman"/>
        </w:rPr>
        <w:t>los fines que</w:t>
      </w:r>
      <w:r>
        <w:rPr>
          <w:rFonts w:asciiTheme="majorHAnsi" w:hAnsiTheme="majorHAnsi" w:cs="Times New Roman"/>
        </w:rPr>
        <w:t xml:space="preserve"> hayan sido recabados por </w:t>
      </w:r>
      <w:r>
        <w:rPr>
          <w:rFonts w:asciiTheme="majorHAnsi" w:hAnsiTheme="majorHAnsi"/>
        </w:rPr>
        <w:t>la EMBAJADA</w:t>
      </w:r>
      <w:r>
        <w:rPr>
          <w:rFonts w:asciiTheme="majorHAnsi" w:hAnsiTheme="majorHAnsi" w:cs="Times New Roman"/>
        </w:rPr>
        <w:t xml:space="preserve">. </w:t>
      </w:r>
    </w:p>
    <w:p w:rsidR="00BF19FD" w:rsidRDefault="00BF19FD" w:rsidP="00BF19FD">
      <w:pPr>
        <w:widowControl w:val="0"/>
        <w:autoSpaceDE w:val="0"/>
        <w:autoSpaceDN w:val="0"/>
        <w:adjustRightInd w:val="0"/>
        <w:jc w:val="both"/>
        <w:rPr>
          <w:rFonts w:asciiTheme="majorHAnsi" w:hAnsiTheme="majorHAnsi" w:cs="Times New Roman"/>
        </w:rPr>
      </w:pPr>
      <w:r w:rsidRPr="00774A69">
        <w:rPr>
          <w:rFonts w:asciiTheme="majorHAnsi" w:hAnsiTheme="majorHAnsi" w:cs="Times New Roman"/>
        </w:rPr>
        <w:t>En d</w:t>
      </w:r>
      <w:r>
        <w:rPr>
          <w:rFonts w:asciiTheme="majorHAnsi" w:hAnsiTheme="majorHAnsi" w:cs="Times New Roman"/>
        </w:rPr>
        <w:t xml:space="preserve">eterminadas circunstancias, podrá </w:t>
      </w:r>
      <w:r w:rsidRPr="00774A69">
        <w:rPr>
          <w:rFonts w:asciiTheme="majorHAnsi" w:hAnsiTheme="majorHAnsi" w:cs="Times New Roman"/>
        </w:rPr>
        <w:t>solicitar la limitación del</w:t>
      </w:r>
      <w:r>
        <w:rPr>
          <w:rFonts w:asciiTheme="majorHAnsi" w:hAnsiTheme="majorHAnsi" w:cs="Times New Roman"/>
        </w:rPr>
        <w:t xml:space="preserve"> </w:t>
      </w:r>
      <w:r w:rsidRPr="00774A69">
        <w:rPr>
          <w:rFonts w:asciiTheme="majorHAnsi" w:hAnsiTheme="majorHAnsi" w:cs="Times New Roman"/>
        </w:rPr>
        <w:t xml:space="preserve">tratamiento de sus datos, en cuyo caso </w:t>
      </w:r>
      <w:r>
        <w:rPr>
          <w:rFonts w:asciiTheme="majorHAnsi" w:hAnsiTheme="majorHAnsi"/>
        </w:rPr>
        <w:t>la EMBAJADA</w:t>
      </w:r>
      <w:r w:rsidRPr="00774A69">
        <w:rPr>
          <w:rFonts w:asciiTheme="majorHAnsi" w:hAnsiTheme="majorHAnsi" w:cs="Times New Roman"/>
        </w:rPr>
        <w:t xml:space="preserve"> únicamente </w:t>
      </w:r>
      <w:r>
        <w:rPr>
          <w:rFonts w:asciiTheme="majorHAnsi" w:hAnsiTheme="majorHAnsi" w:cs="Times New Roman"/>
        </w:rPr>
        <w:t>los conservará</w:t>
      </w:r>
      <w:r w:rsidRPr="00774A69">
        <w:rPr>
          <w:rFonts w:asciiTheme="majorHAnsi" w:hAnsiTheme="majorHAnsi" w:cs="Times New Roman"/>
        </w:rPr>
        <w:t xml:space="preserve"> para el</w:t>
      </w:r>
      <w:r>
        <w:rPr>
          <w:rFonts w:asciiTheme="majorHAnsi" w:hAnsiTheme="majorHAnsi" w:cs="Times New Roman"/>
        </w:rPr>
        <w:t xml:space="preserve"> </w:t>
      </w:r>
      <w:r w:rsidRPr="00774A69">
        <w:rPr>
          <w:rFonts w:asciiTheme="majorHAnsi" w:hAnsiTheme="majorHAnsi" w:cs="Times New Roman"/>
        </w:rPr>
        <w:t>ejercicio o la defensa de</w:t>
      </w:r>
      <w:r>
        <w:rPr>
          <w:rFonts w:asciiTheme="majorHAnsi" w:hAnsiTheme="majorHAnsi" w:cs="Times New Roman"/>
        </w:rPr>
        <w:t xml:space="preserve"> las posibles</w:t>
      </w:r>
      <w:r w:rsidRPr="00774A69">
        <w:rPr>
          <w:rFonts w:asciiTheme="majorHAnsi" w:hAnsiTheme="majorHAnsi" w:cs="Times New Roman"/>
        </w:rPr>
        <w:t xml:space="preserve"> reclamaciones.</w:t>
      </w:r>
    </w:p>
    <w:p w:rsidR="00BF19FD" w:rsidRDefault="00BF19FD" w:rsidP="00BF19FD">
      <w:pPr>
        <w:widowControl w:val="0"/>
        <w:autoSpaceDE w:val="0"/>
        <w:autoSpaceDN w:val="0"/>
        <w:adjustRightInd w:val="0"/>
        <w:jc w:val="both"/>
        <w:rPr>
          <w:rFonts w:asciiTheme="majorHAnsi" w:hAnsiTheme="majorHAnsi" w:cs="Times New Roman"/>
        </w:rPr>
      </w:pPr>
      <w:bookmarkStart w:id="0" w:name="_GoBack"/>
      <w:bookmarkEnd w:id="0"/>
      <w:r>
        <w:rPr>
          <w:rFonts w:asciiTheme="majorHAnsi" w:hAnsiTheme="majorHAnsi" w:cs="Times New Roman"/>
        </w:rPr>
        <w:t>Asimismo, también e</w:t>
      </w:r>
      <w:r w:rsidRPr="00774A69">
        <w:rPr>
          <w:rFonts w:asciiTheme="majorHAnsi" w:hAnsiTheme="majorHAnsi" w:cs="Times New Roman"/>
        </w:rPr>
        <w:t>n determinadas circunstancias,</w:t>
      </w:r>
      <w:r>
        <w:rPr>
          <w:rFonts w:asciiTheme="majorHAnsi" w:hAnsiTheme="majorHAnsi" w:cs="Times New Roman"/>
        </w:rPr>
        <w:t xml:space="preserve"> usted podrá </w:t>
      </w:r>
      <w:r w:rsidRPr="00774A69">
        <w:rPr>
          <w:rFonts w:asciiTheme="majorHAnsi" w:hAnsiTheme="majorHAnsi" w:cs="Times New Roman"/>
        </w:rPr>
        <w:t>oponerse al tratamiento de sus</w:t>
      </w:r>
      <w:r>
        <w:rPr>
          <w:rFonts w:asciiTheme="majorHAnsi" w:hAnsiTheme="majorHAnsi" w:cs="Times New Roman"/>
        </w:rPr>
        <w:t xml:space="preserve"> </w:t>
      </w:r>
      <w:r w:rsidRPr="00774A69">
        <w:rPr>
          <w:rFonts w:asciiTheme="majorHAnsi" w:hAnsiTheme="majorHAnsi" w:cs="Times New Roman"/>
        </w:rPr>
        <w:t>datos</w:t>
      </w:r>
      <w:r>
        <w:rPr>
          <w:rFonts w:asciiTheme="majorHAnsi" w:hAnsiTheme="majorHAnsi" w:cs="Times New Roman"/>
        </w:rPr>
        <w:t xml:space="preserve"> personales con la finalidad informada por </w:t>
      </w:r>
      <w:r>
        <w:rPr>
          <w:rFonts w:asciiTheme="majorHAnsi" w:hAnsiTheme="majorHAnsi"/>
        </w:rPr>
        <w:t>la EMBAJADA</w:t>
      </w:r>
      <w:r>
        <w:rPr>
          <w:rFonts w:asciiTheme="majorHAnsi" w:hAnsiTheme="majorHAnsi" w:cs="Times New Roman"/>
        </w:rPr>
        <w:t xml:space="preserve">. En ese caso, </w:t>
      </w:r>
      <w:r>
        <w:rPr>
          <w:rFonts w:asciiTheme="majorHAnsi" w:hAnsiTheme="majorHAnsi"/>
        </w:rPr>
        <w:t>la EMBAJADA</w:t>
      </w:r>
      <w:r>
        <w:rPr>
          <w:rFonts w:asciiTheme="majorHAnsi" w:hAnsiTheme="majorHAnsi" w:cs="Times New Roman"/>
        </w:rPr>
        <w:t xml:space="preserve"> cesará en el tratamiento de </w:t>
      </w:r>
      <w:r w:rsidRPr="00774A69">
        <w:rPr>
          <w:rFonts w:asciiTheme="majorHAnsi" w:hAnsiTheme="majorHAnsi" w:cs="Times New Roman"/>
        </w:rPr>
        <w:t>los datos</w:t>
      </w:r>
      <w:r>
        <w:rPr>
          <w:rFonts w:asciiTheme="majorHAnsi" w:hAnsiTheme="majorHAnsi" w:cs="Times New Roman"/>
        </w:rPr>
        <w:t xml:space="preserve"> personales, salvo que concurran</w:t>
      </w:r>
      <w:r w:rsidRPr="00774A69">
        <w:rPr>
          <w:rFonts w:asciiTheme="majorHAnsi" w:hAnsiTheme="majorHAnsi" w:cs="Times New Roman"/>
        </w:rPr>
        <w:t xml:space="preserve"> motivos legítimos, o </w:t>
      </w:r>
      <w:r>
        <w:rPr>
          <w:rFonts w:asciiTheme="majorHAnsi" w:hAnsiTheme="majorHAnsi" w:cs="Times New Roman"/>
        </w:rPr>
        <w:t xml:space="preserve">para garantizar </w:t>
      </w:r>
      <w:r w:rsidRPr="00774A69">
        <w:rPr>
          <w:rFonts w:asciiTheme="majorHAnsi" w:hAnsiTheme="majorHAnsi" w:cs="Times New Roman"/>
        </w:rPr>
        <w:t>el ejercicio o la defensa de posibles reclamaciones.</w:t>
      </w:r>
    </w:p>
    <w:p w:rsidR="00BF19FD" w:rsidRDefault="00BF19FD" w:rsidP="00BF19FD">
      <w:pPr>
        <w:widowControl w:val="0"/>
        <w:autoSpaceDE w:val="0"/>
        <w:autoSpaceDN w:val="0"/>
        <w:adjustRightInd w:val="0"/>
        <w:jc w:val="both"/>
        <w:rPr>
          <w:rFonts w:asciiTheme="majorHAnsi" w:hAnsiTheme="majorHAnsi"/>
        </w:rPr>
      </w:pPr>
      <w:r>
        <w:rPr>
          <w:rFonts w:asciiTheme="majorHAnsi" w:hAnsiTheme="majorHAnsi"/>
        </w:rPr>
        <w:t xml:space="preserve">Por último, usted podrá solicitar el derecho a la portabilidad y obtener para sí mismo o para </w:t>
      </w:r>
      <w:proofErr w:type="gramStart"/>
      <w:r>
        <w:rPr>
          <w:rFonts w:asciiTheme="majorHAnsi" w:hAnsiTheme="majorHAnsi"/>
        </w:rPr>
        <w:t>un tercero</w:t>
      </w:r>
      <w:proofErr w:type="gramEnd"/>
      <w:r>
        <w:rPr>
          <w:rFonts w:asciiTheme="majorHAnsi" w:hAnsiTheme="majorHAnsi"/>
        </w:rPr>
        <w:t xml:space="preserve"> determinada información derivada de la relación formalizada con la EMBAJADA</w:t>
      </w:r>
      <w:r>
        <w:rPr>
          <w:rFonts w:asciiTheme="majorHAnsi" w:hAnsiTheme="majorHAnsi" w:cs="Times New Roman"/>
        </w:rPr>
        <w:t>.</w:t>
      </w:r>
      <w:r>
        <w:rPr>
          <w:rFonts w:asciiTheme="majorHAnsi" w:hAnsiTheme="majorHAnsi"/>
        </w:rPr>
        <w:t xml:space="preserve"> </w:t>
      </w:r>
    </w:p>
    <w:p w:rsidR="00BF19FD" w:rsidRDefault="00BF19FD" w:rsidP="00BF19FD">
      <w:pPr>
        <w:jc w:val="both"/>
        <w:rPr>
          <w:rFonts w:asciiTheme="majorHAnsi" w:hAnsiTheme="majorHAnsi"/>
        </w:rPr>
      </w:pPr>
      <w:r w:rsidRPr="007E50E1">
        <w:rPr>
          <w:rFonts w:asciiTheme="majorHAnsi" w:hAnsiTheme="majorHAnsi"/>
        </w:rPr>
        <w:t>Vd. podrá eje</w:t>
      </w:r>
      <w:r>
        <w:rPr>
          <w:rFonts w:asciiTheme="majorHAnsi" w:hAnsiTheme="majorHAnsi"/>
        </w:rPr>
        <w:t>rcer tales derechos mediante:</w:t>
      </w:r>
    </w:p>
    <w:p w:rsidR="00BF19FD" w:rsidRDefault="00BF19FD" w:rsidP="00BF19FD">
      <w:pPr>
        <w:pStyle w:val="Prrafodelista"/>
        <w:numPr>
          <w:ilvl w:val="0"/>
          <w:numId w:val="4"/>
        </w:numPr>
        <w:jc w:val="both"/>
        <w:rPr>
          <w:rFonts w:ascii="Calibri" w:eastAsia="Times New Roman" w:hAnsi="Calibri" w:cs="Times New Roman"/>
          <w:bCs/>
          <w:color w:val="auto"/>
          <w:szCs w:val="22"/>
          <w:lang w:eastAsia="es-ES_tradnl"/>
        </w:rPr>
      </w:pPr>
      <w:r w:rsidRPr="00BF19FD">
        <w:rPr>
          <w:rFonts w:asciiTheme="majorHAnsi" w:hAnsiTheme="majorHAnsi"/>
          <w:color w:val="auto"/>
          <w:szCs w:val="22"/>
        </w:rPr>
        <w:t>Escrito dirigido a </w:t>
      </w:r>
      <w:r>
        <w:rPr>
          <w:rFonts w:ascii="Calibri" w:eastAsia="Times New Roman" w:hAnsi="Calibri" w:cs="Times New Roman"/>
          <w:bCs/>
          <w:color w:val="auto"/>
          <w:szCs w:val="22"/>
          <w:lang w:eastAsia="es-ES_tradnl"/>
        </w:rPr>
        <w:t>la Embajada de España</w:t>
      </w:r>
      <w:r w:rsidRPr="00BF19FD">
        <w:rPr>
          <w:rFonts w:ascii="Calibri" w:eastAsia="Times New Roman" w:hAnsi="Calibri" w:cs="Times New Roman"/>
          <w:bCs/>
          <w:color w:val="auto"/>
          <w:szCs w:val="22"/>
          <w:lang w:eastAsia="es-ES_tradnl"/>
        </w:rPr>
        <w:t>.</w:t>
      </w:r>
    </w:p>
    <w:p w:rsidR="00BF19FD" w:rsidRPr="00BF19FD" w:rsidRDefault="00BF19FD" w:rsidP="00BF19FD">
      <w:pPr>
        <w:pStyle w:val="Prrafodelista"/>
        <w:numPr>
          <w:ilvl w:val="0"/>
          <w:numId w:val="4"/>
        </w:numPr>
        <w:jc w:val="both"/>
        <w:rPr>
          <w:rFonts w:ascii="Calibri" w:eastAsia="Times New Roman" w:hAnsi="Calibri" w:cs="Times New Roman"/>
          <w:bCs/>
          <w:color w:val="auto"/>
          <w:szCs w:val="22"/>
          <w:lang w:eastAsia="es-ES_tradnl"/>
        </w:rPr>
      </w:pPr>
      <w:r w:rsidRPr="00BF19FD">
        <w:rPr>
          <w:rFonts w:asciiTheme="majorHAnsi" w:hAnsiTheme="majorHAnsi"/>
          <w:color w:val="auto"/>
          <w:szCs w:val="22"/>
        </w:rPr>
        <w:t>Mediante escrito dirigido a la dirección de correo electrónico</w:t>
      </w:r>
      <w:r>
        <w:rPr>
          <w:rFonts w:asciiTheme="majorHAnsi" w:hAnsiTheme="majorHAnsi"/>
          <w:color w:val="auto"/>
          <w:szCs w:val="22"/>
        </w:rPr>
        <w:t xml:space="preserve"> emb.santiagodechile@maec.es</w:t>
      </w:r>
    </w:p>
    <w:p w:rsidR="00BF19FD" w:rsidRPr="00BF19FD" w:rsidRDefault="00BF19FD" w:rsidP="00BF19FD">
      <w:pPr>
        <w:pStyle w:val="Prrafodelista"/>
        <w:shd w:val="clear" w:color="auto" w:fill="FFFFFF"/>
        <w:ind w:left="413"/>
        <w:jc w:val="both"/>
        <w:rPr>
          <w:rFonts w:asciiTheme="majorHAnsi" w:hAnsiTheme="majorHAnsi"/>
          <w:color w:val="auto"/>
          <w:szCs w:val="22"/>
        </w:rPr>
      </w:pPr>
    </w:p>
    <w:p w:rsidR="00BF19FD" w:rsidRPr="007E50E1" w:rsidRDefault="00BF19FD" w:rsidP="00BF19FD">
      <w:pPr>
        <w:shd w:val="clear" w:color="auto" w:fill="FFFFFF"/>
        <w:jc w:val="both"/>
        <w:rPr>
          <w:rFonts w:asciiTheme="majorHAnsi" w:hAnsiTheme="majorHAnsi"/>
        </w:rPr>
      </w:pPr>
      <w:r>
        <w:rPr>
          <w:rFonts w:asciiTheme="majorHAnsi" w:hAnsiTheme="majorHAnsi"/>
        </w:rPr>
        <w:lastRenderedPageBreak/>
        <w:t>La EMBAJADA le</w:t>
      </w:r>
      <w:r w:rsidRPr="007E50E1">
        <w:rPr>
          <w:rFonts w:asciiTheme="majorHAnsi" w:hAnsiTheme="majorHAnsi"/>
        </w:rPr>
        <w:t xml:space="preserve"> facilitará la información solicitada en el plazo máximo de un mes a partir de la recepción de la solicitud. Dicho plazo podrá prorrogarse otros dos meses en caso necesario, teniendo en cuenta la complejidad y el número de solicitudes.</w:t>
      </w:r>
    </w:p>
    <w:p w:rsidR="00BF19FD" w:rsidRPr="007E50E1" w:rsidRDefault="00BF19FD" w:rsidP="00BF19FD">
      <w:pPr>
        <w:shd w:val="clear" w:color="auto" w:fill="FFFFFF"/>
        <w:jc w:val="both"/>
        <w:rPr>
          <w:rFonts w:asciiTheme="majorHAnsi" w:hAnsiTheme="majorHAnsi"/>
        </w:rPr>
      </w:pPr>
      <w:r w:rsidRPr="007E50E1">
        <w:rPr>
          <w:rFonts w:asciiTheme="majorHAnsi" w:hAnsiTheme="majorHAnsi"/>
        </w:rPr>
        <w:t> </w:t>
      </w:r>
      <w:r>
        <w:rPr>
          <w:rFonts w:asciiTheme="majorHAnsi" w:hAnsiTheme="majorHAnsi"/>
        </w:rPr>
        <w:t>Vd.</w:t>
      </w:r>
      <w:r w:rsidRPr="007E50E1">
        <w:rPr>
          <w:rFonts w:asciiTheme="majorHAnsi" w:hAnsiTheme="majorHAnsi"/>
        </w:rPr>
        <w:t xml:space="preserve"> podrá retirar el consentimiento en cualquier momento, en el caso de que se haya otorgado el consentimiento para alguna finalidad específica, sin que ello afecte a la licitud del tratamiento basado en el consentimiento previo a su retirada.</w:t>
      </w:r>
    </w:p>
    <w:p w:rsidR="00BF19FD" w:rsidRPr="007E50E1" w:rsidRDefault="00BF19FD" w:rsidP="00BF19FD">
      <w:pPr>
        <w:shd w:val="clear" w:color="auto" w:fill="FFFFFF"/>
        <w:jc w:val="both"/>
        <w:rPr>
          <w:rFonts w:asciiTheme="majorHAnsi" w:hAnsiTheme="majorHAnsi"/>
        </w:rPr>
      </w:pPr>
      <w:r w:rsidRPr="007E50E1">
        <w:rPr>
          <w:rFonts w:asciiTheme="majorHAnsi" w:hAnsiTheme="majorHAnsi"/>
        </w:rPr>
        <w:t> </w:t>
      </w:r>
      <w:r>
        <w:rPr>
          <w:rFonts w:asciiTheme="majorHAnsi" w:hAnsiTheme="majorHAnsi"/>
        </w:rPr>
        <w:t>Vd.</w:t>
      </w:r>
      <w:r w:rsidRPr="007E50E1">
        <w:rPr>
          <w:rFonts w:asciiTheme="majorHAnsi" w:hAnsiTheme="majorHAnsi"/>
        </w:rPr>
        <w:t xml:space="preserve"> podrá presentar reclamación ante la Autoridad de Control competente en materia de protección de datos. No obstante, en primera instancia, podrá presentar reclamación ante el Delegado de Protección de Datos, quien revolverá la reclamación en el plazo máximo de dos meses.</w:t>
      </w:r>
    </w:p>
    <w:p w:rsidR="007124C3" w:rsidRPr="00BF19FD" w:rsidRDefault="007124C3" w:rsidP="00BF19FD"/>
    <w:sectPr w:rsidR="007124C3" w:rsidRPr="00BF19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49C7"/>
    <w:multiLevelType w:val="hybridMultilevel"/>
    <w:tmpl w:val="2E305656"/>
    <w:lvl w:ilvl="0" w:tplc="040A0001">
      <w:start w:val="1"/>
      <w:numFmt w:val="bullet"/>
      <w:lvlText w:val=""/>
      <w:lvlJc w:val="left"/>
      <w:pPr>
        <w:ind w:left="413" w:hanging="360"/>
      </w:pPr>
      <w:rPr>
        <w:rFonts w:ascii="Symbol" w:hAnsi="Symbol" w:hint="default"/>
      </w:rPr>
    </w:lvl>
    <w:lvl w:ilvl="1" w:tplc="040A0003" w:tentative="1">
      <w:start w:val="1"/>
      <w:numFmt w:val="bullet"/>
      <w:lvlText w:val="o"/>
      <w:lvlJc w:val="left"/>
      <w:pPr>
        <w:ind w:left="1133" w:hanging="360"/>
      </w:pPr>
      <w:rPr>
        <w:rFonts w:ascii="Courier New" w:hAnsi="Courier New" w:cs="Courier New" w:hint="default"/>
      </w:rPr>
    </w:lvl>
    <w:lvl w:ilvl="2" w:tplc="040A0005" w:tentative="1">
      <w:start w:val="1"/>
      <w:numFmt w:val="bullet"/>
      <w:lvlText w:val=""/>
      <w:lvlJc w:val="left"/>
      <w:pPr>
        <w:ind w:left="1853" w:hanging="360"/>
      </w:pPr>
      <w:rPr>
        <w:rFonts w:ascii="Wingdings" w:hAnsi="Wingdings" w:hint="default"/>
      </w:rPr>
    </w:lvl>
    <w:lvl w:ilvl="3" w:tplc="040A0001" w:tentative="1">
      <w:start w:val="1"/>
      <w:numFmt w:val="bullet"/>
      <w:lvlText w:val=""/>
      <w:lvlJc w:val="left"/>
      <w:pPr>
        <w:ind w:left="2573" w:hanging="360"/>
      </w:pPr>
      <w:rPr>
        <w:rFonts w:ascii="Symbol" w:hAnsi="Symbol" w:hint="default"/>
      </w:rPr>
    </w:lvl>
    <w:lvl w:ilvl="4" w:tplc="040A0003" w:tentative="1">
      <w:start w:val="1"/>
      <w:numFmt w:val="bullet"/>
      <w:lvlText w:val="o"/>
      <w:lvlJc w:val="left"/>
      <w:pPr>
        <w:ind w:left="3293" w:hanging="360"/>
      </w:pPr>
      <w:rPr>
        <w:rFonts w:ascii="Courier New" w:hAnsi="Courier New" w:cs="Courier New" w:hint="default"/>
      </w:rPr>
    </w:lvl>
    <w:lvl w:ilvl="5" w:tplc="040A0005" w:tentative="1">
      <w:start w:val="1"/>
      <w:numFmt w:val="bullet"/>
      <w:lvlText w:val=""/>
      <w:lvlJc w:val="left"/>
      <w:pPr>
        <w:ind w:left="4013" w:hanging="360"/>
      </w:pPr>
      <w:rPr>
        <w:rFonts w:ascii="Wingdings" w:hAnsi="Wingdings" w:hint="default"/>
      </w:rPr>
    </w:lvl>
    <w:lvl w:ilvl="6" w:tplc="040A0001" w:tentative="1">
      <w:start w:val="1"/>
      <w:numFmt w:val="bullet"/>
      <w:lvlText w:val=""/>
      <w:lvlJc w:val="left"/>
      <w:pPr>
        <w:ind w:left="4733" w:hanging="360"/>
      </w:pPr>
      <w:rPr>
        <w:rFonts w:ascii="Symbol" w:hAnsi="Symbol" w:hint="default"/>
      </w:rPr>
    </w:lvl>
    <w:lvl w:ilvl="7" w:tplc="040A0003" w:tentative="1">
      <w:start w:val="1"/>
      <w:numFmt w:val="bullet"/>
      <w:lvlText w:val="o"/>
      <w:lvlJc w:val="left"/>
      <w:pPr>
        <w:ind w:left="5453" w:hanging="360"/>
      </w:pPr>
      <w:rPr>
        <w:rFonts w:ascii="Courier New" w:hAnsi="Courier New" w:cs="Courier New" w:hint="default"/>
      </w:rPr>
    </w:lvl>
    <w:lvl w:ilvl="8" w:tplc="040A0005" w:tentative="1">
      <w:start w:val="1"/>
      <w:numFmt w:val="bullet"/>
      <w:lvlText w:val=""/>
      <w:lvlJc w:val="left"/>
      <w:pPr>
        <w:ind w:left="6173" w:hanging="360"/>
      </w:pPr>
      <w:rPr>
        <w:rFonts w:ascii="Wingdings" w:hAnsi="Wingdings" w:hint="default"/>
      </w:rPr>
    </w:lvl>
  </w:abstractNum>
  <w:abstractNum w:abstractNumId="1">
    <w:nsid w:val="3DEF2CEB"/>
    <w:multiLevelType w:val="hybridMultilevel"/>
    <w:tmpl w:val="C60077E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EBB4A7D"/>
    <w:multiLevelType w:val="multilevel"/>
    <w:tmpl w:val="C5D8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84762"/>
    <w:multiLevelType w:val="hybridMultilevel"/>
    <w:tmpl w:val="46080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D62DF3"/>
    <w:multiLevelType w:val="hybridMultilevel"/>
    <w:tmpl w:val="1A348756"/>
    <w:lvl w:ilvl="0" w:tplc="040A0001">
      <w:start w:val="1"/>
      <w:numFmt w:val="bullet"/>
      <w:lvlText w:val=""/>
      <w:lvlJc w:val="left"/>
      <w:pPr>
        <w:ind w:left="413" w:hanging="360"/>
      </w:pPr>
      <w:rPr>
        <w:rFonts w:ascii="Symbol" w:hAnsi="Symbol" w:hint="default"/>
      </w:rPr>
    </w:lvl>
    <w:lvl w:ilvl="1" w:tplc="040A0003" w:tentative="1">
      <w:start w:val="1"/>
      <w:numFmt w:val="bullet"/>
      <w:lvlText w:val="o"/>
      <w:lvlJc w:val="left"/>
      <w:pPr>
        <w:ind w:left="1133" w:hanging="360"/>
      </w:pPr>
      <w:rPr>
        <w:rFonts w:ascii="Courier New" w:hAnsi="Courier New" w:cs="Courier New" w:hint="default"/>
      </w:rPr>
    </w:lvl>
    <w:lvl w:ilvl="2" w:tplc="040A0005" w:tentative="1">
      <w:start w:val="1"/>
      <w:numFmt w:val="bullet"/>
      <w:lvlText w:val=""/>
      <w:lvlJc w:val="left"/>
      <w:pPr>
        <w:ind w:left="1853" w:hanging="360"/>
      </w:pPr>
      <w:rPr>
        <w:rFonts w:ascii="Wingdings" w:hAnsi="Wingdings" w:hint="default"/>
      </w:rPr>
    </w:lvl>
    <w:lvl w:ilvl="3" w:tplc="040A0001" w:tentative="1">
      <w:start w:val="1"/>
      <w:numFmt w:val="bullet"/>
      <w:lvlText w:val=""/>
      <w:lvlJc w:val="left"/>
      <w:pPr>
        <w:ind w:left="2573" w:hanging="360"/>
      </w:pPr>
      <w:rPr>
        <w:rFonts w:ascii="Symbol" w:hAnsi="Symbol" w:hint="default"/>
      </w:rPr>
    </w:lvl>
    <w:lvl w:ilvl="4" w:tplc="040A0003" w:tentative="1">
      <w:start w:val="1"/>
      <w:numFmt w:val="bullet"/>
      <w:lvlText w:val="o"/>
      <w:lvlJc w:val="left"/>
      <w:pPr>
        <w:ind w:left="3293" w:hanging="360"/>
      </w:pPr>
      <w:rPr>
        <w:rFonts w:ascii="Courier New" w:hAnsi="Courier New" w:cs="Courier New" w:hint="default"/>
      </w:rPr>
    </w:lvl>
    <w:lvl w:ilvl="5" w:tplc="040A0005" w:tentative="1">
      <w:start w:val="1"/>
      <w:numFmt w:val="bullet"/>
      <w:lvlText w:val=""/>
      <w:lvlJc w:val="left"/>
      <w:pPr>
        <w:ind w:left="4013" w:hanging="360"/>
      </w:pPr>
      <w:rPr>
        <w:rFonts w:ascii="Wingdings" w:hAnsi="Wingdings" w:hint="default"/>
      </w:rPr>
    </w:lvl>
    <w:lvl w:ilvl="6" w:tplc="040A0001" w:tentative="1">
      <w:start w:val="1"/>
      <w:numFmt w:val="bullet"/>
      <w:lvlText w:val=""/>
      <w:lvlJc w:val="left"/>
      <w:pPr>
        <w:ind w:left="4733" w:hanging="360"/>
      </w:pPr>
      <w:rPr>
        <w:rFonts w:ascii="Symbol" w:hAnsi="Symbol" w:hint="default"/>
      </w:rPr>
    </w:lvl>
    <w:lvl w:ilvl="7" w:tplc="040A0003" w:tentative="1">
      <w:start w:val="1"/>
      <w:numFmt w:val="bullet"/>
      <w:lvlText w:val="o"/>
      <w:lvlJc w:val="left"/>
      <w:pPr>
        <w:ind w:left="5453" w:hanging="360"/>
      </w:pPr>
      <w:rPr>
        <w:rFonts w:ascii="Courier New" w:hAnsi="Courier New" w:cs="Courier New" w:hint="default"/>
      </w:rPr>
    </w:lvl>
    <w:lvl w:ilvl="8" w:tplc="040A0005" w:tentative="1">
      <w:start w:val="1"/>
      <w:numFmt w:val="bullet"/>
      <w:lvlText w:val=""/>
      <w:lvlJc w:val="left"/>
      <w:pPr>
        <w:ind w:left="6173"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C3"/>
    <w:rsid w:val="000715FD"/>
    <w:rsid w:val="000D5B6F"/>
    <w:rsid w:val="007124C3"/>
    <w:rsid w:val="007F5146"/>
    <w:rsid w:val="00B94717"/>
    <w:rsid w:val="00BF1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4C3"/>
    <w:rPr>
      <w:color w:val="0000FF" w:themeColor="hyperlink"/>
      <w:u w:val="single"/>
    </w:rPr>
  </w:style>
  <w:style w:type="paragraph" w:styleId="Prrafodelista">
    <w:name w:val="List Paragraph"/>
    <w:basedOn w:val="Normal"/>
    <w:uiPriority w:val="34"/>
    <w:qFormat/>
    <w:rsid w:val="00BF19FD"/>
    <w:pPr>
      <w:spacing w:after="0" w:line="240" w:lineRule="auto"/>
      <w:ind w:left="720"/>
      <w:contextualSpacing/>
    </w:pPr>
    <w:rPr>
      <w:color w:val="FFFFFF" w:themeColor="background1"/>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4C3"/>
    <w:rPr>
      <w:color w:val="0000FF" w:themeColor="hyperlink"/>
      <w:u w:val="single"/>
    </w:rPr>
  </w:style>
  <w:style w:type="paragraph" w:styleId="Prrafodelista">
    <w:name w:val="List Paragraph"/>
    <w:basedOn w:val="Normal"/>
    <w:uiPriority w:val="34"/>
    <w:qFormat/>
    <w:rsid w:val="00BF19FD"/>
    <w:pPr>
      <w:spacing w:after="0" w:line="240" w:lineRule="auto"/>
      <w:ind w:left="720"/>
      <w:contextualSpacing/>
    </w:pPr>
    <w:rPr>
      <w:color w:val="FFFFFF" w:themeColor="background1"/>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rreomaec/owa/redir.aspx?C=mFGHGy_9yck2pcKPB405tJisrUc8UqFRGowkoyBESr3VjYz5tp7VCA..&amp;URL=mailto%3adpd%40maec.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reomaec/owa/redir.aspx?C=mFGHGy_9yck2pcKPB405tJisrUc8UqFRGowkoyBESr3VjYz5tp7VCA..&amp;URL=mailto%3adpd%40maec.e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09B0EC45A67B4796D75DB878612EC6" ma:contentTypeVersion="1" ma:contentTypeDescription="Crear nuevo documento." ma:contentTypeScope="" ma:versionID="e41c414dc6ff77b1dd66595dfa775527">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C885F-EE40-4448-A777-FC515D06B099}"/>
</file>

<file path=customXml/itemProps2.xml><?xml version="1.0" encoding="utf-8"?>
<ds:datastoreItem xmlns:ds="http://schemas.openxmlformats.org/officeDocument/2006/customXml" ds:itemID="{06EA57C5-14DF-4606-843C-B028A3F5C0A9}"/>
</file>

<file path=customXml/itemProps3.xml><?xml version="1.0" encoding="utf-8"?>
<ds:datastoreItem xmlns:ds="http://schemas.openxmlformats.org/officeDocument/2006/customXml" ds:itemID="{EE696590-385F-426D-90F1-4A3EE2185E8E}"/>
</file>

<file path=docProps/app.xml><?xml version="1.0" encoding="utf-8"?>
<Properties xmlns="http://schemas.openxmlformats.org/officeDocument/2006/extended-properties" xmlns:vt="http://schemas.openxmlformats.org/officeDocument/2006/docPropsVTypes">
  <Template>Normal</Template>
  <TotalTime>17</TotalTime>
  <Pages>3</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Protección de datos Embajada</dc:title>
  <dc:creator>Belzunce Martínez, Jose Antonio</dc:creator>
  <cp:lastModifiedBy>Santelice Meza, Rodrigo</cp:lastModifiedBy>
  <cp:revision>3</cp:revision>
  <cp:lastPrinted>2018-09-26T16:38:00Z</cp:lastPrinted>
  <dcterms:created xsi:type="dcterms:W3CDTF">2018-09-26T16:35:00Z</dcterms:created>
  <dcterms:modified xsi:type="dcterms:W3CDTF">2018-10-03T12:34:00Z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0x010100E509B0EC45A67B4796D75DB878612EC6</vt:lpwstr>
  </property>
</Properties>
</file>