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CE" w:rsidRDefault="007A0BBC" w:rsidP="007A0BBC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 w:rsidRPr="001B11F4">
        <w:rPr>
          <w:rFonts w:ascii="Arial" w:hAnsi="Arial" w:cs="Arial"/>
          <w:b/>
          <w:spacing w:val="-3"/>
          <w:lang w:val="es-ES_tradnl"/>
        </w:rPr>
        <w:t xml:space="preserve">ELECCIONES </w:t>
      </w:r>
      <w:r>
        <w:rPr>
          <w:rFonts w:ascii="Arial" w:hAnsi="Arial" w:cs="Arial"/>
          <w:b/>
          <w:spacing w:val="-3"/>
          <w:lang w:val="es-ES_tradnl"/>
        </w:rPr>
        <w:t xml:space="preserve">MUNICIPALES, AUTONÓMICAS Y </w:t>
      </w:r>
      <w:r w:rsidRPr="001B11F4">
        <w:rPr>
          <w:rFonts w:ascii="Arial" w:hAnsi="Arial" w:cs="Arial"/>
          <w:b/>
          <w:spacing w:val="-3"/>
          <w:lang w:val="es-ES_tradnl"/>
        </w:rPr>
        <w:t xml:space="preserve">AL PARLAMENTO </w:t>
      </w:r>
      <w:r>
        <w:rPr>
          <w:rFonts w:ascii="Arial" w:hAnsi="Arial" w:cs="Arial"/>
          <w:b/>
          <w:spacing w:val="-3"/>
          <w:lang w:val="es-ES_tradnl"/>
        </w:rPr>
        <w:t>EUROPEO DE</w:t>
      </w:r>
      <w:r w:rsidRPr="001B11F4">
        <w:rPr>
          <w:rFonts w:ascii="Arial" w:hAnsi="Arial" w:cs="Arial"/>
          <w:b/>
          <w:spacing w:val="-3"/>
          <w:lang w:val="es-ES_tradnl"/>
        </w:rPr>
        <w:t xml:space="preserve"> </w:t>
      </w:r>
      <w:r>
        <w:rPr>
          <w:rFonts w:ascii="Arial" w:hAnsi="Arial" w:cs="Arial"/>
          <w:b/>
          <w:spacing w:val="-3"/>
          <w:lang w:val="es-ES_tradnl"/>
        </w:rPr>
        <w:t>26</w:t>
      </w:r>
      <w:r w:rsidRPr="001B11F4">
        <w:rPr>
          <w:rFonts w:ascii="Arial" w:hAnsi="Arial" w:cs="Arial"/>
          <w:b/>
          <w:spacing w:val="-3"/>
          <w:lang w:val="es-ES_tradnl"/>
        </w:rPr>
        <w:t xml:space="preserve"> DE MAYO DE 20</w:t>
      </w:r>
      <w:r>
        <w:rPr>
          <w:rFonts w:ascii="Arial" w:hAnsi="Arial" w:cs="Arial"/>
          <w:b/>
          <w:spacing w:val="-3"/>
          <w:lang w:val="es-ES_tradnl"/>
        </w:rPr>
        <w:t>19</w:t>
      </w:r>
    </w:p>
    <w:p w:rsidR="000C3CCE" w:rsidRDefault="000C3CCE" w:rsidP="001437E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1437EF" w:rsidRDefault="007A0BBC" w:rsidP="007A0BBC">
      <w:pPr>
        <w:pStyle w:val="Textodebloque"/>
        <w:spacing w:line="360" w:lineRule="auto"/>
        <w:ind w:left="0" w:right="-425"/>
        <w:rPr>
          <w:rFonts w:ascii="ArialMT" w:hAnsi="ArialMT" w:cs="ArialMT"/>
          <w:color w:val="000000"/>
        </w:rPr>
      </w:pPr>
      <w:r>
        <w:rPr>
          <w:rFonts w:ascii="Arial" w:hAnsi="Arial" w:cs="Arial"/>
          <w:sz w:val="22"/>
          <w:szCs w:val="22"/>
        </w:rPr>
        <w:t xml:space="preserve">En el Boletín Oficial del Estado número 79, </w:t>
      </w:r>
      <w:r w:rsidRPr="007A0BBC">
        <w:rPr>
          <w:rFonts w:ascii="Arial" w:hAnsi="Arial" w:cs="Arial"/>
          <w:sz w:val="22"/>
          <w:szCs w:val="22"/>
        </w:rPr>
        <w:t>de fecha 2 de abril de 2019</w:t>
      </w:r>
      <w:r>
        <w:rPr>
          <w:rFonts w:ascii="Arial" w:hAnsi="Arial" w:cs="Arial"/>
          <w:sz w:val="22"/>
          <w:szCs w:val="22"/>
        </w:rPr>
        <w:t xml:space="preserve">, se publica el </w:t>
      </w:r>
      <w:hyperlink r:id="rId7" w:history="1">
        <w:r w:rsidRPr="007A0BBC">
          <w:rPr>
            <w:rStyle w:val="Hipervnculo"/>
            <w:rFonts w:ascii="Arial" w:hAnsi="Arial" w:cs="Arial"/>
            <w:sz w:val="22"/>
            <w:szCs w:val="22"/>
          </w:rPr>
          <w:t>Real Decreto 206/2019</w:t>
        </w:r>
      </w:hyperlink>
      <w:r>
        <w:rPr>
          <w:rFonts w:ascii="Arial" w:hAnsi="Arial" w:cs="Arial"/>
          <w:sz w:val="22"/>
          <w:szCs w:val="22"/>
        </w:rPr>
        <w:t xml:space="preserve">, por el que se convocan elecciones de Diputados al Parlamento Europeo, el </w:t>
      </w:r>
      <w:hyperlink r:id="rId8" w:history="1">
        <w:r w:rsidRPr="007A0BBC">
          <w:rPr>
            <w:rStyle w:val="Hipervnculo"/>
            <w:rFonts w:ascii="Arial" w:hAnsi="Arial" w:cs="Arial"/>
            <w:sz w:val="22"/>
            <w:szCs w:val="22"/>
          </w:rPr>
          <w:t>Real Decreto número 209 /2019</w:t>
        </w:r>
      </w:hyperlink>
      <w:r>
        <w:rPr>
          <w:rFonts w:ascii="Arial" w:hAnsi="Arial" w:cs="Arial"/>
          <w:sz w:val="22"/>
          <w:szCs w:val="22"/>
        </w:rPr>
        <w:t>, por el que se convocan elecciones locales y a las Asambleas de Ceuta y Melilla, y los correspondientes Decretos de convocatoria de elecciones a las Asambleas Legislativas de las Comunidades Autónomas de Aragón, Asturias, Canarias, Cantabria, Castilla - La Mancha, Castilla y León, Extremadura, Illes Balears, La Rioja, Madrid, Murcia y Navarra, de Consejos Insulares de Mallorca, Menorca e Ibiza y de entidades locales menores de Aragón, Asturias, Castilla - La Mancha, Comunitat Valenciana,  Extremadura, Illes Balears, La Rioja, Madrid y Navarra. Todos estos</w:t>
      </w:r>
      <w:r w:rsidR="004D5F9F">
        <w:rPr>
          <w:rFonts w:ascii="ArialMT" w:hAnsi="ArialMT" w:cs="ArialMT"/>
          <w:color w:val="000000"/>
        </w:rPr>
        <w:t xml:space="preserve"> comicios se celebrarán el domingo </w:t>
      </w:r>
      <w:r>
        <w:rPr>
          <w:rFonts w:ascii="ArialMT" w:hAnsi="ArialMT" w:cs="ArialMT"/>
          <w:color w:val="000000"/>
        </w:rPr>
        <w:t>26 de mayo</w:t>
      </w:r>
      <w:r w:rsidR="004D5F9F">
        <w:rPr>
          <w:rFonts w:ascii="ArialMT" w:hAnsi="ArialMT" w:cs="ArialMT"/>
          <w:color w:val="000000"/>
        </w:rPr>
        <w:t xml:space="preserve"> de 2019.</w:t>
      </w:r>
    </w:p>
    <w:p w:rsidR="001437EF" w:rsidRDefault="001437EF" w:rsidP="007A0BB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:rsidR="001437EF" w:rsidRDefault="004D5F9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</w:t>
      </w:r>
      <w:r w:rsidR="001437EF">
        <w:rPr>
          <w:rFonts w:ascii="ArialMT" w:hAnsi="ArialMT" w:cs="ArialMT"/>
          <w:color w:val="000000"/>
        </w:rPr>
        <w:t>odrán votar desde el exterior:</w:t>
      </w:r>
    </w:p>
    <w:p w:rsidR="001437EF" w:rsidRDefault="00B65DB6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En las elecciones </w:t>
      </w:r>
      <w:r w:rsidR="00EB5323">
        <w:rPr>
          <w:rFonts w:ascii="ArialMT" w:hAnsi="ArialMT" w:cs="ArialMT"/>
          <w:color w:val="000000"/>
        </w:rPr>
        <w:t>europeas</w:t>
      </w:r>
      <w:r>
        <w:rPr>
          <w:rFonts w:ascii="ArialMT" w:hAnsi="ArialMT" w:cs="ArialMT"/>
          <w:color w:val="000000"/>
        </w:rPr>
        <w:t>, todos l</w:t>
      </w:r>
      <w:r w:rsidR="001437EF">
        <w:rPr>
          <w:rFonts w:ascii="ArialMT" w:hAnsi="ArialMT" w:cs="ArialMT"/>
          <w:color w:val="000000"/>
        </w:rPr>
        <w:t xml:space="preserve">os españoles residentes en el extranjero inscritos en el censo </w:t>
      </w:r>
      <w:r w:rsidR="004D5F9F">
        <w:rPr>
          <w:rFonts w:ascii="ArialMT" w:hAnsi="ArialMT" w:cs="ArialMT"/>
          <w:color w:val="000000"/>
        </w:rPr>
        <w:t xml:space="preserve">vigente </w:t>
      </w:r>
      <w:r w:rsidR="001437EF">
        <w:rPr>
          <w:rFonts w:ascii="ArialMT" w:hAnsi="ArialMT" w:cs="ArialMT"/>
          <w:color w:val="000000"/>
        </w:rPr>
        <w:t>de españoles residentes ausentes (CERA</w:t>
      </w:r>
      <w:r>
        <w:rPr>
          <w:rFonts w:ascii="ArialMT" w:hAnsi="ArialMT" w:cs="ArialMT"/>
          <w:color w:val="000000"/>
        </w:rPr>
        <w:t>). En las elecciones autonómicas,</w:t>
      </w:r>
      <w:r w:rsidR="004D5F9F">
        <w:rPr>
          <w:rFonts w:ascii="ArialMT" w:hAnsi="ArialMT" w:cs="ArialMT"/>
          <w:color w:val="000000"/>
        </w:rPr>
        <w:t xml:space="preserve"> los inscritos </w:t>
      </w:r>
      <w:r w:rsidR="00EB5323">
        <w:rPr>
          <w:rFonts w:ascii="ArialMT" w:hAnsi="ArialMT" w:cs="ArialMT"/>
          <w:color w:val="000000"/>
        </w:rPr>
        <w:t xml:space="preserve">CERA </w:t>
      </w:r>
      <w:r w:rsidR="004D5F9F">
        <w:rPr>
          <w:rFonts w:ascii="ArialMT" w:hAnsi="ArialMT" w:cs="ArialMT"/>
          <w:color w:val="000000"/>
        </w:rPr>
        <w:t>por algún municipio de la</w:t>
      </w:r>
      <w:r w:rsidR="00EB5323">
        <w:rPr>
          <w:rFonts w:ascii="ArialMT" w:hAnsi="ArialMT" w:cs="ArialMT"/>
          <w:color w:val="000000"/>
        </w:rPr>
        <w:t>s</w:t>
      </w:r>
      <w:r w:rsidR="004D5F9F">
        <w:rPr>
          <w:rFonts w:ascii="ArialMT" w:hAnsi="ArialMT" w:cs="ArialMT"/>
          <w:color w:val="000000"/>
        </w:rPr>
        <w:t xml:space="preserve"> Comunidad</w:t>
      </w:r>
      <w:r w:rsidR="00EB5323">
        <w:rPr>
          <w:rFonts w:ascii="ArialMT" w:hAnsi="ArialMT" w:cs="ArialMT"/>
          <w:color w:val="000000"/>
        </w:rPr>
        <w:t xml:space="preserve">es </w:t>
      </w:r>
      <w:r w:rsidR="00EB5323">
        <w:rPr>
          <w:rFonts w:ascii="Arial" w:hAnsi="Arial" w:cs="Arial"/>
        </w:rPr>
        <w:t>de Aragón, Asturias, Canarias, Cantabria, Castilla - La Mancha, Castilla y León, Extremadura, Illes Balears, La Rioja, Madrid, Murcia y Navarra</w:t>
      </w:r>
      <w:r w:rsidR="001437EF">
        <w:rPr>
          <w:rFonts w:ascii="ArialMT" w:hAnsi="ArialMT" w:cs="ArialMT"/>
          <w:color w:val="000000"/>
        </w:rPr>
        <w:t>.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B) </w:t>
      </w:r>
      <w:r w:rsidR="0099644E">
        <w:rPr>
          <w:rFonts w:ascii="ArialMT" w:hAnsi="ArialMT" w:cs="ArialMT"/>
          <w:color w:val="000000"/>
        </w:rPr>
        <w:t>En las elecciones europeas y municipales</w:t>
      </w:r>
      <w:r w:rsidR="00B65DB6">
        <w:rPr>
          <w:rFonts w:ascii="ArialMT" w:hAnsi="ArialMT" w:cs="ArialMT"/>
          <w:color w:val="000000"/>
        </w:rPr>
        <w:t>, l</w:t>
      </w:r>
      <w:r>
        <w:rPr>
          <w:rFonts w:ascii="ArialMT" w:hAnsi="ArialMT" w:cs="ArialMT"/>
          <w:color w:val="000000"/>
        </w:rPr>
        <w:t xml:space="preserve">os </w:t>
      </w:r>
      <w:r w:rsidR="004D5F9F">
        <w:rPr>
          <w:rFonts w:ascii="ArialMT" w:hAnsi="ArialMT" w:cs="ArialMT"/>
          <w:color w:val="000000"/>
        </w:rPr>
        <w:t>electores</w:t>
      </w:r>
      <w:r>
        <w:rPr>
          <w:rFonts w:ascii="ArialMT" w:hAnsi="ArialMT" w:cs="ArialMT"/>
          <w:color w:val="000000"/>
        </w:rPr>
        <w:t xml:space="preserve"> residentes en </w:t>
      </w:r>
      <w:r w:rsidR="004D5F9F">
        <w:rPr>
          <w:rFonts w:ascii="ArialMT" w:hAnsi="ArialMT" w:cs="ArialMT"/>
          <w:color w:val="000000"/>
        </w:rPr>
        <w:t>España</w:t>
      </w:r>
      <w:r>
        <w:rPr>
          <w:rFonts w:ascii="ArialMT" w:hAnsi="ArialMT" w:cs="ArialMT"/>
          <w:color w:val="000000"/>
        </w:rPr>
        <w:t>, que se encuentren inscritos en el censo electoral de españoles residentes en España (CER) que temporalmente se hallen en el</w:t>
      </w:r>
      <w:r w:rsidR="00B65DB6">
        <w:rPr>
          <w:rFonts w:ascii="ArialMT" w:hAnsi="ArialMT" w:cs="ArialMT"/>
          <w:color w:val="000000"/>
        </w:rPr>
        <w:t xml:space="preserve"> e</w:t>
      </w:r>
      <w:r w:rsidR="004D5F9F">
        <w:rPr>
          <w:rFonts w:ascii="ArialMT" w:hAnsi="ArialMT" w:cs="ArialMT"/>
          <w:color w:val="000000"/>
        </w:rPr>
        <w:t>xtranjero</w:t>
      </w:r>
      <w:r w:rsidR="00B65DB6">
        <w:rPr>
          <w:rFonts w:ascii="ArialMT" w:hAnsi="ArialMT" w:cs="ArialMT"/>
          <w:color w:val="000000"/>
        </w:rPr>
        <w:t>. En las elecciones autonómicas,</w:t>
      </w:r>
      <w:r w:rsidR="004D5F9F">
        <w:rPr>
          <w:rFonts w:ascii="ArialMT" w:hAnsi="ArialMT" w:cs="ArialMT"/>
          <w:color w:val="000000"/>
        </w:rPr>
        <w:t xml:space="preserve"> los residentes en </w:t>
      </w:r>
      <w:r w:rsidR="0099644E">
        <w:rPr>
          <w:rFonts w:ascii="ArialMT" w:hAnsi="ArialMT" w:cs="ArialMT"/>
          <w:color w:val="000000"/>
        </w:rPr>
        <w:t xml:space="preserve">alguna de las Comunidades </w:t>
      </w:r>
      <w:r w:rsidR="0099644E">
        <w:rPr>
          <w:rFonts w:ascii="Arial" w:hAnsi="Arial" w:cs="Arial"/>
        </w:rPr>
        <w:t>de Aragón, Asturias, Canarias, Cantabria, Castilla - La Mancha, Castilla y León, Extremadura, Illes Balears, La Rioja, Madrid, Murcia y Navarra</w:t>
      </w:r>
      <w:r w:rsidR="0099644E">
        <w:rPr>
          <w:rFonts w:ascii="ArialMT" w:hAnsi="ArialMT" w:cs="ArialMT"/>
          <w:color w:val="000000"/>
        </w:rPr>
        <w:t xml:space="preserve"> </w:t>
      </w:r>
      <w:r w:rsidR="004D5F9F">
        <w:rPr>
          <w:rFonts w:ascii="ArialMT" w:hAnsi="ArialMT" w:cs="ArialMT"/>
          <w:color w:val="000000"/>
        </w:rPr>
        <w:t>inscritos en el CER temporalmente en el extranjero</w:t>
      </w:r>
      <w:r w:rsidR="00B65DB6">
        <w:rPr>
          <w:rFonts w:ascii="ArialMT" w:hAnsi="ArialMT" w:cs="ArialMT"/>
          <w:color w:val="000000"/>
        </w:rPr>
        <w:t>.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DA2A07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A. </w:t>
      </w:r>
      <w:r w:rsidR="00D8731C">
        <w:rPr>
          <w:rFonts w:ascii="Arial-BoldMT" w:hAnsi="Arial-BoldMT" w:cs="Arial-BoldMT"/>
          <w:b/>
          <w:bCs/>
          <w:color w:val="000000"/>
        </w:rPr>
        <w:t>Procedimiento para residentes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DA2A07">
        <w:rPr>
          <w:rFonts w:ascii="Arial-BoldMT" w:hAnsi="Arial-BoldMT" w:cs="Arial-BoldMT"/>
          <w:b/>
          <w:bCs/>
          <w:color w:val="000000"/>
        </w:rPr>
        <w:t>en Vietnam: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Cs/>
          <w:color w:val="000000"/>
        </w:rPr>
      </w:pPr>
    </w:p>
    <w:p w:rsidR="001437EF" w:rsidRP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  <w:u w:val="single"/>
        </w:rPr>
      </w:pPr>
      <w:r w:rsidRPr="00C01FDD">
        <w:rPr>
          <w:rFonts w:ascii="Arial-BoldMT" w:hAnsi="Arial-BoldMT" w:cs="Arial-BoldMT"/>
          <w:bCs/>
          <w:color w:val="000000"/>
          <w:u w:val="single"/>
        </w:rPr>
        <w:t>i) Comprobar que está correctamente inscrito en el Censo Electoral:</w:t>
      </w:r>
      <w:r w:rsidR="00DA2A07" w:rsidRPr="00C01FDD">
        <w:rPr>
          <w:rFonts w:ascii="Arial-BoldMT" w:hAnsi="Arial-BoldMT" w:cs="Arial-BoldMT"/>
          <w:b/>
          <w:bCs/>
          <w:color w:val="000000"/>
          <w:u w:val="single"/>
        </w:rPr>
        <w:t xml:space="preserve"> 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Para poder votar debe figurar en las listas del CERA </w:t>
      </w:r>
      <w:r w:rsidR="0099644E">
        <w:rPr>
          <w:rFonts w:ascii="ArialMT" w:hAnsi="ArialMT" w:cs="ArialMT"/>
          <w:color w:val="000000"/>
        </w:rPr>
        <w:t xml:space="preserve">cerradas </w:t>
      </w:r>
      <w:r>
        <w:rPr>
          <w:rFonts w:ascii="ArialMT" w:hAnsi="ArialMT" w:cs="ArialMT"/>
          <w:color w:val="000000"/>
        </w:rPr>
        <w:t xml:space="preserve">a 1 de </w:t>
      </w:r>
      <w:r w:rsidR="0099644E">
        <w:rPr>
          <w:rFonts w:ascii="ArialMT" w:hAnsi="ArialMT" w:cs="ArialMT"/>
          <w:color w:val="000000"/>
        </w:rPr>
        <w:t>febrero</w:t>
      </w:r>
      <w:r>
        <w:rPr>
          <w:rFonts w:ascii="ArialMT" w:hAnsi="ArialMT" w:cs="ArialMT"/>
          <w:color w:val="000000"/>
        </w:rPr>
        <w:t xml:space="preserve"> de 201</w:t>
      </w:r>
      <w:r w:rsidR="00B65DB6">
        <w:rPr>
          <w:rFonts w:ascii="ArialMT" w:hAnsi="ArialMT" w:cs="ArialMT"/>
          <w:color w:val="000000"/>
        </w:rPr>
        <w:t>9</w:t>
      </w:r>
      <w:r>
        <w:rPr>
          <w:rFonts w:ascii="ArialMT" w:hAnsi="ArialMT" w:cs="ArialMT"/>
          <w:color w:val="000000"/>
        </w:rPr>
        <w:t>, fecha en la que por ley se ha cerrado el censo electoral para estos comicios (recoge inscripciones realizadas en el Registro de Matrícula Consular hasta el 3</w:t>
      </w:r>
      <w:r w:rsidR="00B65DB6">
        <w:rPr>
          <w:rFonts w:ascii="ArialMT" w:hAnsi="ArialMT" w:cs="ArialMT"/>
          <w:color w:val="000000"/>
        </w:rPr>
        <w:t>1</w:t>
      </w:r>
      <w:r>
        <w:rPr>
          <w:rFonts w:ascii="ArialMT" w:hAnsi="ArialMT" w:cs="ArialMT"/>
          <w:color w:val="000000"/>
        </w:rPr>
        <w:t xml:space="preserve"> de </w:t>
      </w:r>
      <w:r w:rsidR="0099644E">
        <w:rPr>
          <w:rFonts w:ascii="ArialMT" w:hAnsi="ArialMT" w:cs="ArialMT"/>
          <w:color w:val="000000"/>
        </w:rPr>
        <w:t>enero</w:t>
      </w:r>
      <w:r w:rsidR="00DA2A07">
        <w:rPr>
          <w:rFonts w:ascii="ArialMT" w:hAnsi="ArialMT" w:cs="ArialMT"/>
          <w:color w:val="000000"/>
        </w:rPr>
        <w:t xml:space="preserve"> de </w:t>
      </w:r>
      <w:r w:rsidR="00B65DB6">
        <w:rPr>
          <w:rFonts w:ascii="ArialMT" w:hAnsi="ArialMT" w:cs="ArialMT"/>
          <w:color w:val="000000"/>
        </w:rPr>
        <w:t>201</w:t>
      </w:r>
      <w:r w:rsidR="0099644E">
        <w:rPr>
          <w:rFonts w:ascii="ArialMT" w:hAnsi="ArialMT" w:cs="ArialMT"/>
          <w:color w:val="000000"/>
        </w:rPr>
        <w:t>9</w:t>
      </w:r>
      <w:r>
        <w:rPr>
          <w:rFonts w:ascii="ArialMT" w:hAnsi="ArialMT" w:cs="ArialMT"/>
          <w:color w:val="000000"/>
        </w:rPr>
        <w:t>).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Si </w:t>
      </w:r>
      <w:r w:rsidR="00B65DB6">
        <w:rPr>
          <w:rFonts w:ascii="ArialMT" w:hAnsi="ArialMT" w:cs="ArialMT"/>
          <w:color w:val="000000"/>
        </w:rPr>
        <w:t>detecta</w:t>
      </w:r>
      <w:r>
        <w:rPr>
          <w:rFonts w:ascii="ArialMT" w:hAnsi="ArialMT" w:cs="ArialMT"/>
          <w:color w:val="000000"/>
        </w:rPr>
        <w:t xml:space="preserve"> errores en la inscripción o no </w:t>
      </w:r>
      <w:r w:rsidR="00B65DB6">
        <w:rPr>
          <w:rFonts w:ascii="ArialMT" w:hAnsi="ArialMT" w:cs="ArialMT"/>
          <w:color w:val="000000"/>
        </w:rPr>
        <w:t>figura como</w:t>
      </w:r>
      <w:r>
        <w:rPr>
          <w:rFonts w:ascii="ArialMT" w:hAnsi="ArialMT" w:cs="ArialMT"/>
          <w:color w:val="000000"/>
        </w:rPr>
        <w:t xml:space="preserve"> inscrito, podrá presentar una reclamación</w:t>
      </w:r>
      <w:r w:rsidR="00A20A42">
        <w:rPr>
          <w:rFonts w:ascii="ArialMT" w:hAnsi="ArialMT" w:cs="ArialMT"/>
          <w:color w:val="000000"/>
        </w:rPr>
        <w:t xml:space="preserve"> (ver punto ii)</w:t>
      </w:r>
      <w:r>
        <w:rPr>
          <w:rFonts w:ascii="ArialMT" w:hAnsi="ArialMT" w:cs="ArialMT"/>
          <w:color w:val="000000"/>
        </w:rPr>
        <w:t>.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Durante los días </w:t>
      </w:r>
      <w:r w:rsidR="0099644E">
        <w:rPr>
          <w:rFonts w:ascii="Arial-BoldMT" w:hAnsi="Arial-BoldMT" w:cs="Arial-BoldMT"/>
          <w:b/>
          <w:bCs/>
          <w:color w:val="000000"/>
        </w:rPr>
        <w:t>8 a 15 de abril</w:t>
      </w:r>
      <w:r>
        <w:rPr>
          <w:rFonts w:ascii="Arial-BoldMT" w:hAnsi="Arial-BoldMT" w:cs="Arial-BoldMT"/>
          <w:b/>
          <w:bCs/>
          <w:color w:val="000000"/>
        </w:rPr>
        <w:t>, ambos inclusive</w:t>
      </w:r>
      <w:r>
        <w:rPr>
          <w:rFonts w:ascii="ArialMT" w:hAnsi="ArialMT" w:cs="ArialMT"/>
          <w:color w:val="000000"/>
        </w:rPr>
        <w:t xml:space="preserve">, </w:t>
      </w:r>
      <w:r w:rsidR="00212022">
        <w:rPr>
          <w:rFonts w:ascii="ArialMT" w:hAnsi="ArialMT" w:cs="ArialMT"/>
          <w:color w:val="000000"/>
        </w:rPr>
        <w:t>la Embajada de España en Hanoi</w:t>
      </w:r>
      <w:r>
        <w:rPr>
          <w:rFonts w:ascii="ArialMT" w:hAnsi="ArialMT" w:cs="ArialMT"/>
          <w:color w:val="000000"/>
        </w:rPr>
        <w:t xml:space="preserve"> mantendrá un servicio de</w:t>
      </w:r>
      <w:r w:rsidR="0021202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consulta de las listas electorales del CERA</w:t>
      </w:r>
      <w:r w:rsidR="00212022">
        <w:rPr>
          <w:rFonts w:ascii="ArialMT" w:hAnsi="ArialMT" w:cs="ArialMT"/>
          <w:color w:val="000000"/>
        </w:rPr>
        <w:t xml:space="preserve"> en Vietnam</w:t>
      </w:r>
      <w:r>
        <w:rPr>
          <w:rFonts w:ascii="ArialMT" w:hAnsi="ArialMT" w:cs="ArialMT"/>
          <w:color w:val="000000"/>
        </w:rPr>
        <w:t>.</w:t>
      </w:r>
      <w:r w:rsidR="00212022">
        <w:rPr>
          <w:rFonts w:ascii="ArialMT" w:hAnsi="ArialMT" w:cs="ArialMT"/>
          <w:color w:val="000000"/>
        </w:rPr>
        <w:t xml:space="preserve"> </w:t>
      </w:r>
      <w:r w:rsidR="00C01FDD">
        <w:rPr>
          <w:rFonts w:ascii="ArialMT" w:hAnsi="ArialMT" w:cs="ArialMT"/>
          <w:color w:val="000000"/>
        </w:rPr>
        <w:t>La consulta se puede realizar por vía telefónica (+84(0)24</w:t>
      </w:r>
      <w:r w:rsidR="00B65DB6">
        <w:rPr>
          <w:rFonts w:ascii="ArialMT" w:hAnsi="ArialMT" w:cs="ArialMT"/>
          <w:color w:val="000000"/>
        </w:rPr>
        <w:t xml:space="preserve"> </w:t>
      </w:r>
      <w:r w:rsidR="00C01FDD">
        <w:rPr>
          <w:rFonts w:ascii="ArialMT" w:hAnsi="ArialMT" w:cs="ArialMT"/>
          <w:color w:val="000000"/>
        </w:rPr>
        <w:t>377 15 207</w:t>
      </w:r>
      <w:r w:rsidR="00B65DB6">
        <w:rPr>
          <w:rFonts w:ascii="ArialMT" w:hAnsi="ArialMT" w:cs="ArialMT"/>
          <w:color w:val="000000"/>
        </w:rPr>
        <w:t>/8</w:t>
      </w:r>
      <w:r w:rsidR="00C01FDD">
        <w:rPr>
          <w:rFonts w:ascii="ArialMT" w:hAnsi="ArialMT" w:cs="ArialMT"/>
          <w:color w:val="000000"/>
        </w:rPr>
        <w:t>) o por correo electrónico (</w:t>
      </w:r>
      <w:hyperlink r:id="rId9" w:history="1">
        <w:r w:rsidR="00C01FDD" w:rsidRPr="003831CC">
          <w:rPr>
            <w:rStyle w:val="Hipervnculo"/>
            <w:rFonts w:ascii="ArialMT" w:hAnsi="ArialMT" w:cs="ArialMT"/>
          </w:rPr>
          <w:t>emb.hanoi.vis@maec.es</w:t>
        </w:r>
      </w:hyperlink>
      <w:r w:rsidR="00C01FDD">
        <w:rPr>
          <w:rFonts w:ascii="ArialMT" w:hAnsi="ArialMT" w:cs="ArialMT"/>
          <w:color w:val="000000"/>
        </w:rPr>
        <w:t>)</w:t>
      </w:r>
      <w:r w:rsidR="00B65DB6">
        <w:rPr>
          <w:rFonts w:ascii="ArialMT" w:hAnsi="ArialMT" w:cs="ArialMT"/>
          <w:color w:val="000000"/>
        </w:rPr>
        <w:t>, enviando copia escaneada de su DNI o pasaporte</w:t>
      </w:r>
      <w:r w:rsidR="00C01FDD">
        <w:rPr>
          <w:rFonts w:ascii="ArialMT" w:hAnsi="ArialMT" w:cs="ArialMT"/>
          <w:color w:val="000000"/>
        </w:rPr>
        <w:t xml:space="preserve">. </w:t>
      </w:r>
      <w:r>
        <w:rPr>
          <w:rFonts w:ascii="ArialMT" w:hAnsi="ArialMT" w:cs="ArialMT"/>
          <w:color w:val="000000"/>
        </w:rPr>
        <w:t xml:space="preserve">También existe un servicio de consulta en la dirección: </w:t>
      </w:r>
      <w:hyperlink r:id="rId10" w:history="1">
        <w:r w:rsidR="00212022" w:rsidRPr="00691C09">
          <w:rPr>
            <w:rStyle w:val="Hipervnculo"/>
            <w:rFonts w:ascii="ArialMT" w:hAnsi="ArialMT" w:cs="ArialMT"/>
          </w:rPr>
          <w:t>https://sede.ine.gob.es</w:t>
        </w:r>
      </w:hyperlink>
      <w:r>
        <w:rPr>
          <w:rFonts w:ascii="ArialMT" w:hAnsi="ArialMT" w:cs="ArialMT"/>
          <w:color w:val="000000"/>
        </w:rPr>
        <w:t>.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Si usted </w:t>
      </w:r>
      <w:r w:rsidR="00C01FDD">
        <w:rPr>
          <w:rFonts w:ascii="ArialMT" w:hAnsi="ArialMT" w:cs="ArialMT"/>
          <w:color w:val="000000"/>
        </w:rPr>
        <w:t xml:space="preserve">no </w:t>
      </w:r>
      <w:r>
        <w:rPr>
          <w:rFonts w:ascii="ArialMT" w:hAnsi="ArialMT" w:cs="ArialMT"/>
          <w:color w:val="000000"/>
        </w:rPr>
        <w:t>figura correctamente inscrito en las listas de</w:t>
      </w:r>
      <w:r w:rsidR="00B65DB6">
        <w:rPr>
          <w:rFonts w:ascii="ArialMT" w:hAnsi="ArialMT" w:cs="ArialMT"/>
          <w:color w:val="000000"/>
        </w:rPr>
        <w:t>l</w:t>
      </w:r>
      <w:r>
        <w:rPr>
          <w:rFonts w:ascii="ArialMT" w:hAnsi="ArialMT" w:cs="ArialMT"/>
          <w:color w:val="000000"/>
        </w:rPr>
        <w:t xml:space="preserve"> CERA para estas elecciones deberá proceder a</w:t>
      </w:r>
      <w:r w:rsidR="00C01FDD">
        <w:rPr>
          <w:rFonts w:ascii="ArialMT" w:hAnsi="ArialMT" w:cs="ArialMT"/>
          <w:color w:val="000000"/>
        </w:rPr>
        <w:t xml:space="preserve"> presentar una reclamación y solicitar su voto. Si figura correctamente inscrito podrá</w:t>
      </w:r>
      <w:r>
        <w:rPr>
          <w:rFonts w:ascii="ArialMT" w:hAnsi="ArialMT" w:cs="ArialMT"/>
          <w:color w:val="000000"/>
        </w:rPr>
        <w:t xml:space="preserve"> solicitar su voto</w:t>
      </w:r>
      <w:r w:rsidR="00C01FDD">
        <w:rPr>
          <w:rFonts w:ascii="ArialMT" w:hAnsi="ArialMT" w:cs="ArialMT"/>
          <w:color w:val="000000"/>
        </w:rPr>
        <w:t xml:space="preserve"> directamente</w:t>
      </w:r>
      <w:r>
        <w:rPr>
          <w:rFonts w:ascii="ArialMT" w:hAnsi="ArialMT" w:cs="ArialMT"/>
          <w:color w:val="000000"/>
        </w:rPr>
        <w:t>.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Pr="00D8731C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>
        <w:rPr>
          <w:rFonts w:ascii="ArialMT" w:hAnsi="ArialMT" w:cs="ArialMT"/>
          <w:color w:val="000000"/>
          <w:u w:val="single"/>
        </w:rPr>
        <w:t xml:space="preserve">ii) </w:t>
      </w:r>
      <w:r w:rsidRPr="00D8731C">
        <w:rPr>
          <w:rFonts w:ascii="ArialMT" w:hAnsi="ArialMT" w:cs="ArialMT"/>
          <w:color w:val="000000"/>
          <w:u w:val="single"/>
        </w:rPr>
        <w:t>Reclamaciones</w:t>
      </w:r>
    </w:p>
    <w:p w:rsidR="00A20A42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Si </w:t>
      </w:r>
      <w:r w:rsidR="00A20A42">
        <w:rPr>
          <w:rFonts w:ascii="ArialMT" w:hAnsi="ArialMT" w:cs="ArialMT"/>
          <w:color w:val="000000"/>
        </w:rPr>
        <w:t>existen errores en su inscripción o</w:t>
      </w:r>
      <w:r>
        <w:rPr>
          <w:rFonts w:ascii="ArialMT" w:hAnsi="ArialMT" w:cs="ArialMT"/>
          <w:color w:val="000000"/>
        </w:rPr>
        <w:t xml:space="preserve"> </w:t>
      </w:r>
      <w:r w:rsidR="00A20A42">
        <w:rPr>
          <w:rFonts w:ascii="ArialMT" w:hAnsi="ArialMT" w:cs="ArialMT"/>
          <w:color w:val="000000"/>
        </w:rPr>
        <w:t xml:space="preserve">simplemente </w:t>
      </w:r>
      <w:r>
        <w:rPr>
          <w:rFonts w:ascii="ArialMT" w:hAnsi="ArialMT" w:cs="ArialMT"/>
          <w:color w:val="000000"/>
        </w:rPr>
        <w:t xml:space="preserve">no figura inscrito en </w:t>
      </w:r>
      <w:r w:rsidR="00A20A42">
        <w:rPr>
          <w:rFonts w:ascii="ArialMT" w:hAnsi="ArialMT" w:cs="ArialMT"/>
          <w:color w:val="000000"/>
        </w:rPr>
        <w:t>el Censo Electoral de Residentes Ausentes</w:t>
      </w:r>
      <w:r>
        <w:rPr>
          <w:rFonts w:ascii="ArialMT" w:hAnsi="ArialMT" w:cs="ArialMT"/>
          <w:color w:val="000000"/>
        </w:rPr>
        <w:t>, antes de solicitar su voto deberá formular una re</w:t>
      </w:r>
      <w:r w:rsidR="00365B06">
        <w:rPr>
          <w:rFonts w:ascii="ArialMT" w:hAnsi="ArialMT" w:cs="ArialMT"/>
          <w:color w:val="000000"/>
        </w:rPr>
        <w:t xml:space="preserve">clamación contra su exclusión o </w:t>
      </w:r>
      <w:r>
        <w:rPr>
          <w:rFonts w:ascii="ArialMT" w:hAnsi="ArialMT" w:cs="ArialMT"/>
          <w:color w:val="000000"/>
        </w:rPr>
        <w:t xml:space="preserve">inclusión indebida </w:t>
      </w:r>
      <w:r w:rsidR="00365B06">
        <w:rPr>
          <w:rFonts w:ascii="ArialMT" w:hAnsi="ArialMT" w:cs="ArialMT"/>
          <w:color w:val="000000"/>
        </w:rPr>
        <w:t xml:space="preserve">o incorrecta </w:t>
      </w:r>
      <w:r>
        <w:rPr>
          <w:rFonts w:ascii="ArialMT" w:hAnsi="ArialMT" w:cs="ArialMT"/>
          <w:color w:val="000000"/>
        </w:rPr>
        <w:t xml:space="preserve">en las listas. </w:t>
      </w:r>
    </w:p>
    <w:p w:rsidR="00A20A42" w:rsidRDefault="00A20A4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5D6EA6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Las reclamaciones se </w:t>
      </w:r>
      <w:r w:rsidR="005D6EA6">
        <w:rPr>
          <w:rFonts w:ascii="ArialMT" w:hAnsi="ArialMT" w:cs="ArialMT"/>
          <w:color w:val="000000"/>
        </w:rPr>
        <w:t>deben</w:t>
      </w:r>
      <w:r>
        <w:rPr>
          <w:rFonts w:ascii="ArialMT" w:hAnsi="ArialMT" w:cs="ArialMT"/>
          <w:color w:val="000000"/>
        </w:rPr>
        <w:t xml:space="preserve"> formular </w:t>
      </w:r>
      <w:r>
        <w:rPr>
          <w:rFonts w:ascii="ArialMT" w:hAnsi="ArialMT" w:cs="ArialMT"/>
          <w:b/>
          <w:color w:val="000000"/>
        </w:rPr>
        <w:t xml:space="preserve">de forma </w:t>
      </w:r>
      <w:r w:rsidRPr="00C86FDE">
        <w:rPr>
          <w:rFonts w:ascii="ArialMT" w:hAnsi="ArialMT" w:cs="ArialMT"/>
          <w:b/>
          <w:color w:val="000000"/>
        </w:rPr>
        <w:t>presencial</w:t>
      </w:r>
      <w:r>
        <w:rPr>
          <w:rFonts w:ascii="ArialMT" w:hAnsi="ArialMT" w:cs="ArialMT"/>
          <w:color w:val="000000"/>
        </w:rPr>
        <w:t xml:space="preserve"> en esta Embajada de España en Hanoi, </w:t>
      </w:r>
      <w:r w:rsidRPr="002362FC">
        <w:rPr>
          <w:rFonts w:ascii="ArialMT" w:hAnsi="ArialMT" w:cs="ArialMT"/>
          <w:color w:val="000000"/>
        </w:rPr>
        <w:t>durante</w:t>
      </w:r>
      <w:r>
        <w:rPr>
          <w:rFonts w:ascii="ArialMT" w:hAnsi="ArialMT" w:cs="ArialMT"/>
          <w:color w:val="000000"/>
        </w:rPr>
        <w:t xml:space="preserve"> los días </w:t>
      </w:r>
      <w:r w:rsidR="0048038F">
        <w:rPr>
          <w:rFonts w:ascii="Arial-BoldMT" w:hAnsi="Arial-BoldMT" w:cs="Arial-BoldMT"/>
          <w:b/>
          <w:bCs/>
          <w:color w:val="000000"/>
        </w:rPr>
        <w:t>8 a 15 de abril</w:t>
      </w:r>
      <w:r>
        <w:rPr>
          <w:rFonts w:ascii="ArialMT" w:hAnsi="ArialMT" w:cs="ArialMT"/>
          <w:color w:val="000000"/>
        </w:rPr>
        <w:t>, exclusivamente.</w:t>
      </w:r>
      <w:r w:rsidR="00AB4533">
        <w:rPr>
          <w:rFonts w:ascii="ArialMT" w:hAnsi="ArialMT" w:cs="ArialMT"/>
          <w:color w:val="000000"/>
        </w:rPr>
        <w:t>.</w:t>
      </w:r>
    </w:p>
    <w:p w:rsidR="005D6EA6" w:rsidRDefault="005D6EA6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74593D" w:rsidRDefault="00A20A4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 Embajada abrirá en horario extraordinario para facilitar la formulación de reclamaciones</w:t>
      </w:r>
      <w:r w:rsidR="0074593D">
        <w:rPr>
          <w:rFonts w:ascii="ArialMT" w:hAnsi="ArialMT" w:cs="ArialMT"/>
          <w:color w:val="000000"/>
        </w:rPr>
        <w:t>:</w:t>
      </w:r>
    </w:p>
    <w:p w:rsidR="005D6EA6" w:rsidRDefault="005D6EA6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5D6EA6" w:rsidRDefault="005D6EA6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 w:rsidRPr="005D6EA6">
        <w:rPr>
          <w:rFonts w:ascii="ArialMT" w:hAnsi="ArialMT" w:cs="ArialMT"/>
          <w:color w:val="000000"/>
        </w:rPr>
        <w:t>-</w:t>
      </w:r>
      <w:r>
        <w:rPr>
          <w:rFonts w:ascii="ArialMT" w:hAnsi="ArialMT" w:cs="ArialMT"/>
          <w:color w:val="000000"/>
        </w:rPr>
        <w:t xml:space="preserve"> Lunes </w:t>
      </w:r>
      <w:r w:rsidR="0048038F">
        <w:rPr>
          <w:rFonts w:ascii="ArialMT" w:hAnsi="ArialMT" w:cs="ArialMT"/>
          <w:color w:val="000000"/>
        </w:rPr>
        <w:t>8</w:t>
      </w:r>
      <w:r w:rsidR="0074593D" w:rsidRPr="005D6EA6">
        <w:rPr>
          <w:rFonts w:ascii="ArialMT" w:hAnsi="ArialMT" w:cs="ArialMT"/>
          <w:color w:val="000000"/>
        </w:rPr>
        <w:t xml:space="preserve"> a </w:t>
      </w:r>
      <w:r>
        <w:rPr>
          <w:rFonts w:ascii="ArialMT" w:hAnsi="ArialMT" w:cs="ArialMT"/>
          <w:color w:val="000000"/>
        </w:rPr>
        <w:t xml:space="preserve">viernes </w:t>
      </w:r>
      <w:r w:rsidR="0048038F">
        <w:rPr>
          <w:rFonts w:ascii="ArialMT" w:hAnsi="ArialMT" w:cs="ArialMT"/>
          <w:color w:val="000000"/>
        </w:rPr>
        <w:t>12 de abril</w:t>
      </w:r>
      <w:r>
        <w:rPr>
          <w:rFonts w:ascii="ArialMT" w:hAnsi="ArialMT" w:cs="ArialMT"/>
          <w:color w:val="000000"/>
        </w:rPr>
        <w:t>: 9h-</w:t>
      </w:r>
      <w:r w:rsidRPr="005D6EA6">
        <w:rPr>
          <w:rFonts w:ascii="ArialMT" w:hAnsi="ArialMT" w:cs="ArialMT"/>
          <w:color w:val="000000"/>
        </w:rPr>
        <w:t>17h, horario continuado, sin cita previa.</w:t>
      </w:r>
    </w:p>
    <w:p w:rsidR="005D6EA6" w:rsidRDefault="0048038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- Sábado 13,</w:t>
      </w:r>
      <w:r w:rsidR="005D6EA6">
        <w:rPr>
          <w:rFonts w:ascii="ArialMT" w:hAnsi="ArialMT" w:cs="ArialMT"/>
          <w:color w:val="000000"/>
        </w:rPr>
        <w:t xml:space="preserve"> domingo </w:t>
      </w:r>
      <w:r>
        <w:rPr>
          <w:rFonts w:ascii="ArialMT" w:hAnsi="ArialMT" w:cs="ArialMT"/>
          <w:color w:val="000000"/>
        </w:rPr>
        <w:t>14 y lunes 15 de abril</w:t>
      </w:r>
      <w:r w:rsidR="005D6EA6">
        <w:rPr>
          <w:rFonts w:ascii="ArialMT" w:hAnsi="ArialMT" w:cs="ArialMT"/>
          <w:color w:val="000000"/>
        </w:rPr>
        <w:t>: 9h-1</w:t>
      </w:r>
      <w:r w:rsidR="009536E0">
        <w:rPr>
          <w:rFonts w:ascii="ArialMT" w:hAnsi="ArialMT" w:cs="ArialMT"/>
          <w:color w:val="000000"/>
        </w:rPr>
        <w:t>3</w:t>
      </w:r>
      <w:r w:rsidR="005D6EA6">
        <w:rPr>
          <w:rFonts w:ascii="ArialMT" w:hAnsi="ArialMT" w:cs="ArialMT"/>
          <w:color w:val="000000"/>
        </w:rPr>
        <w:t>h</w:t>
      </w:r>
      <w:r w:rsidR="0074593D">
        <w:rPr>
          <w:rFonts w:ascii="ArialMT" w:hAnsi="ArialMT" w:cs="ArialMT"/>
          <w:color w:val="000000"/>
        </w:rPr>
        <w:t>, sin cita previa.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Las reclamaciones que resulten estimadas se incorporarán al censo de estas elecciones</w:t>
      </w:r>
      <w:r w:rsidR="00FE2C63">
        <w:rPr>
          <w:rFonts w:ascii="ArialMT" w:hAnsi="ArialMT" w:cs="ArialMT"/>
          <w:color w:val="000000"/>
        </w:rPr>
        <w:t xml:space="preserve"> y el elector deberá proceder a solicitar su voto (ver apartado iii)</w:t>
      </w:r>
      <w:r>
        <w:rPr>
          <w:rFonts w:ascii="ArialMT" w:hAnsi="ArialMT" w:cs="ArialMT"/>
          <w:color w:val="000000"/>
        </w:rPr>
        <w:t>.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Default="00C01FDD" w:rsidP="0048038F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Si ha</w:t>
      </w:r>
      <w:r>
        <w:rPr>
          <w:rFonts w:ascii="Arial-BoldMT" w:hAnsi="Arial-BoldMT" w:cs="Arial-BoldMT"/>
          <w:b/>
          <w:bCs/>
          <w:color w:val="000000"/>
        </w:rPr>
        <w:t xml:space="preserve"> llegado a esta demarcación consular después del 1 de </w:t>
      </w:r>
      <w:r w:rsidR="0048038F">
        <w:rPr>
          <w:rFonts w:ascii="Arial-BoldMT" w:hAnsi="Arial-BoldMT" w:cs="Arial-BoldMT"/>
          <w:b/>
          <w:bCs/>
          <w:color w:val="000000"/>
        </w:rPr>
        <w:t>febrero</w:t>
      </w:r>
      <w:r>
        <w:rPr>
          <w:rFonts w:ascii="Arial-BoldMT" w:hAnsi="Arial-BoldMT" w:cs="Arial-BoldMT"/>
          <w:b/>
          <w:bCs/>
          <w:color w:val="000000"/>
        </w:rPr>
        <w:t xml:space="preserve"> de 201</w:t>
      </w:r>
      <w:r w:rsidR="00B65DB6">
        <w:rPr>
          <w:rFonts w:ascii="Arial-BoldMT" w:hAnsi="Arial-BoldMT" w:cs="Arial-BoldMT"/>
          <w:b/>
          <w:bCs/>
          <w:color w:val="000000"/>
        </w:rPr>
        <w:t>9</w:t>
      </w:r>
      <w:r>
        <w:rPr>
          <w:rFonts w:ascii="Arial-BoldMT" w:hAnsi="Arial-BoldMT" w:cs="Arial-BoldMT"/>
          <w:b/>
          <w:bCs/>
          <w:color w:val="000000"/>
        </w:rPr>
        <w:t xml:space="preserve"> para</w:t>
      </w:r>
      <w:r w:rsidR="0048038F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residir de manera permanente podrá votar</w:t>
      </w:r>
      <w:r>
        <w:rPr>
          <w:rFonts w:ascii="ArialMT" w:hAnsi="ArialMT" w:cs="ArialMT"/>
          <w:color w:val="000000"/>
        </w:rPr>
        <w:t xml:space="preserve"> cumpliendo los siguientes requisitos: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Primero darse de </w:t>
      </w:r>
      <w:hyperlink r:id="rId11" w:history="1">
        <w:r w:rsidRPr="005D6EA6">
          <w:rPr>
            <w:rStyle w:val="Hipervnculo"/>
            <w:rFonts w:ascii="ArialMT" w:hAnsi="ArialMT" w:cs="ArialMT"/>
          </w:rPr>
          <w:t>alta en el Registro de Matrícula Consular</w:t>
        </w:r>
      </w:hyperlink>
      <w:r>
        <w:rPr>
          <w:rFonts w:ascii="ArialMT" w:hAnsi="ArialMT" w:cs="ArialMT"/>
          <w:color w:val="000000"/>
        </w:rPr>
        <w:t xml:space="preserve"> como “residente” si no lo ha hecho ya. 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Default="00C01FDD" w:rsidP="00BB4EEA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Segundo, durante el “periodo de consulta/exposición”, a saber, </w:t>
      </w:r>
      <w:r>
        <w:rPr>
          <w:rFonts w:ascii="Arial-BoldMT" w:hAnsi="Arial-BoldMT" w:cs="Arial-BoldMT"/>
          <w:b/>
          <w:bCs/>
          <w:color w:val="000000"/>
        </w:rPr>
        <w:t xml:space="preserve">entre los días </w:t>
      </w:r>
      <w:r w:rsidR="00BB4EEA">
        <w:rPr>
          <w:rFonts w:ascii="Arial-BoldMT" w:hAnsi="Arial-BoldMT" w:cs="Arial-BoldMT"/>
          <w:b/>
          <w:bCs/>
          <w:color w:val="000000"/>
        </w:rPr>
        <w:t>8 a 15 de abril</w:t>
      </w:r>
      <w:r>
        <w:rPr>
          <w:rFonts w:ascii="Arial-BoldMT" w:hAnsi="Arial-BoldMT" w:cs="Arial-BoldMT"/>
          <w:b/>
          <w:bCs/>
          <w:color w:val="000000"/>
        </w:rPr>
        <w:t xml:space="preserve"> (ambos inclusive) </w:t>
      </w:r>
      <w:r>
        <w:rPr>
          <w:rFonts w:ascii="ArialMT" w:hAnsi="ArialMT" w:cs="ArialMT"/>
          <w:color w:val="000000"/>
        </w:rPr>
        <w:t>formular</w:t>
      </w:r>
      <w:r w:rsidR="005D6EA6">
        <w:rPr>
          <w:rFonts w:ascii="ArialMT" w:hAnsi="ArialMT" w:cs="ArialMT"/>
          <w:color w:val="000000"/>
        </w:rPr>
        <w:t>, presencialmente,</w:t>
      </w:r>
      <w:r>
        <w:rPr>
          <w:rFonts w:ascii="ArialMT" w:hAnsi="ArialMT" w:cs="ArialMT"/>
          <w:color w:val="000000"/>
        </w:rPr>
        <w:t xml:space="preserve"> una reclamación de alta para su inclusión en el censo electoral.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Tenga en cuenta que, además de formular reclamación, deberá enviar usted mismo su solic</w:t>
      </w:r>
      <w:r w:rsidR="004D3963">
        <w:rPr>
          <w:rFonts w:ascii="ArialMT" w:hAnsi="ArialMT" w:cs="ArialMT"/>
          <w:color w:val="000000"/>
        </w:rPr>
        <w:t xml:space="preserve">itud de documentación electoral tan pronto como se haya resuelto la reclamación. </w:t>
      </w:r>
    </w:p>
    <w:p w:rsidR="00C01FDD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Pr="00212022" w:rsidRDefault="00C01FD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>
        <w:rPr>
          <w:rFonts w:ascii="ArialMT" w:hAnsi="ArialMT" w:cs="ArialMT"/>
          <w:color w:val="000000"/>
          <w:u w:val="single"/>
        </w:rPr>
        <w:t xml:space="preserve">iii) </w:t>
      </w:r>
      <w:r w:rsidR="00212022">
        <w:rPr>
          <w:rFonts w:ascii="ArialMT" w:hAnsi="ArialMT" w:cs="ArialMT"/>
          <w:color w:val="000000"/>
          <w:u w:val="single"/>
        </w:rPr>
        <w:t>Solicitud de voto</w:t>
      </w:r>
    </w:p>
    <w:p w:rsidR="00212022" w:rsidRDefault="002D04FC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Todos los electores deben</w:t>
      </w:r>
      <w:r w:rsidR="00212022">
        <w:rPr>
          <w:rFonts w:ascii="ArialMT" w:hAnsi="ArialMT" w:cs="ArialMT"/>
          <w:color w:val="000000"/>
        </w:rPr>
        <w:t xml:space="preserve"> solicitar la documentación electoral no más tarde del día </w:t>
      </w:r>
      <w:r w:rsidR="00BB4EEA">
        <w:rPr>
          <w:rFonts w:ascii="Arial-BoldMT" w:hAnsi="Arial-BoldMT" w:cs="Arial-BoldMT"/>
          <w:b/>
          <w:bCs/>
          <w:color w:val="000000"/>
        </w:rPr>
        <w:t>27 de abril</w:t>
      </w:r>
      <w:r w:rsidR="00212022">
        <w:rPr>
          <w:rFonts w:ascii="Arial-BoldMT" w:hAnsi="Arial-BoldMT" w:cs="Arial-BoldMT"/>
          <w:b/>
          <w:bCs/>
          <w:color w:val="000000"/>
        </w:rPr>
        <w:t xml:space="preserve">, </w:t>
      </w:r>
      <w:r w:rsidR="00212022">
        <w:rPr>
          <w:rFonts w:ascii="ArialMT" w:hAnsi="ArialMT" w:cs="ArialMT"/>
          <w:color w:val="000000"/>
        </w:rPr>
        <w:t>mediante impreso oficial, a la Delegación Provincial de la Oficina del Censo Electoral que le corresponda, según su municipio de inscripción a efectos electorales.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El impreso de solicitud </w:t>
      </w:r>
      <w:r w:rsidR="007D7EC6">
        <w:rPr>
          <w:rFonts w:ascii="ArialMT" w:hAnsi="ArialMT" w:cs="ArialMT"/>
          <w:color w:val="000000"/>
        </w:rPr>
        <w:t>est</w:t>
      </w:r>
      <w:r w:rsidR="00C9411F">
        <w:rPr>
          <w:rFonts w:ascii="ArialMT" w:hAnsi="ArialMT" w:cs="ArialMT"/>
          <w:color w:val="000000"/>
        </w:rPr>
        <w:t>á</w:t>
      </w:r>
      <w:r>
        <w:rPr>
          <w:rFonts w:ascii="ArialMT" w:hAnsi="ArialMT" w:cs="ArialMT"/>
          <w:color w:val="000000"/>
        </w:rPr>
        <w:t xml:space="preserve"> dis</w:t>
      </w:r>
      <w:r w:rsidR="00C9411F">
        <w:rPr>
          <w:rFonts w:ascii="ArialMT" w:hAnsi="ArialMT" w:cs="ArialMT"/>
          <w:color w:val="000000"/>
        </w:rPr>
        <w:t xml:space="preserve">ponible en el siguiente enlace: </w:t>
      </w:r>
      <w:hyperlink r:id="rId12" w:history="1">
        <w:r w:rsidR="00C9411F" w:rsidRPr="009E273D">
          <w:rPr>
            <w:rStyle w:val="Hipervnculo"/>
            <w:rFonts w:ascii="ArialMT" w:hAnsi="ArialMT" w:cs="ArialMT"/>
          </w:rPr>
          <w:t>Formulario de solicitud de voto</w:t>
        </w:r>
      </w:hyperlink>
      <w:r>
        <w:rPr>
          <w:rFonts w:ascii="ArialMT" w:hAnsi="ArialMT" w:cs="ArialMT"/>
          <w:color w:val="000000"/>
        </w:rPr>
        <w:t>, y también podrá recogerlo en la Embajada de España en Hanoi.</w:t>
      </w:r>
      <w:r w:rsidR="00AB4533">
        <w:rPr>
          <w:rFonts w:ascii="ArialMT" w:hAnsi="ArialMT" w:cs="ArialMT"/>
          <w:color w:val="000000"/>
        </w:rPr>
        <w:t xml:space="preserve"> </w:t>
      </w:r>
      <w:r w:rsidR="00BB4EEA">
        <w:rPr>
          <w:rFonts w:ascii="ArialMT" w:hAnsi="ArialMT" w:cs="ArialMT"/>
          <w:color w:val="000000"/>
        </w:rPr>
        <w:t xml:space="preserve">La solicitud de voto será única para todos los procesos convocados de mayo 2019, en los que el elector pueda votar. 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Para enviar su solicitud de documentación electoral puede hacerlo: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Default="00212022" w:rsidP="00851062">
      <w:pPr>
        <w:autoSpaceDE w:val="0"/>
        <w:autoSpaceDN w:val="0"/>
        <w:adjustRightInd w:val="0"/>
        <w:spacing w:after="0" w:line="360" w:lineRule="auto"/>
        <w:ind w:left="708"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Por internet con certificado electrónico</w:t>
      </w:r>
      <w:r w:rsidR="00C9411F">
        <w:rPr>
          <w:rFonts w:ascii="ArialMT" w:hAnsi="ArialMT" w:cs="ArialMT"/>
          <w:color w:val="000000"/>
        </w:rPr>
        <w:t xml:space="preserve"> (</w:t>
      </w:r>
      <w:hyperlink r:id="rId13" w:history="1">
        <w:r w:rsidR="00C9411F" w:rsidRPr="00C9411F">
          <w:rPr>
            <w:rStyle w:val="Hipervnculo"/>
            <w:rFonts w:ascii="ArialMT" w:hAnsi="ArialMT" w:cs="ArialMT"/>
          </w:rPr>
          <w:t>ver aquí cómo solicitarlo</w:t>
        </w:r>
      </w:hyperlink>
      <w:r w:rsidR="00C9411F">
        <w:rPr>
          <w:rFonts w:ascii="ArialMT" w:hAnsi="ArialMT" w:cs="ArialMT"/>
          <w:color w:val="000000"/>
        </w:rPr>
        <w:t>)</w:t>
      </w:r>
      <w:r>
        <w:rPr>
          <w:rFonts w:ascii="ArialMT" w:hAnsi="ArialMT" w:cs="ArialMT"/>
          <w:color w:val="000000"/>
        </w:rPr>
        <w:t xml:space="preserve"> o con la clave de tramitación telemática (CTT)</w:t>
      </w:r>
      <w:r w:rsidR="002362F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recibida, en su caso, de oficio por correo postal en el domicilio de su inscripción junto con el impreso de solicitud de documentación electoral. </w:t>
      </w:r>
      <w:r w:rsidR="00900A21" w:rsidRPr="004D6BB7">
        <w:rPr>
          <w:rFonts w:ascii="ArialMT" w:hAnsi="ArialMT" w:cs="ArialMT"/>
          <w:color w:val="000000"/>
        </w:rPr>
        <w:t>La clave que se ha enviado para las elecciones al Parlamento Europeo y autonómicas es la misma que se envió para las elecciones a Cortes Generales 2019. Quien quiera solicitar el voto en las elecciones autonómicas y al Parlamento Europeo por internet podrá hacerlo a partir del día 2 de abril con la clave que reciba para las elecciones a Cortes Generales. A los electores CERA que no estaban en el censo vigente de las elecciones a Cortes Generales 2019, se les enviará una clave nueva.</w:t>
      </w:r>
      <w:r w:rsidR="00900A2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Deberá acceder al trámite de solicitud del voto CERA en la siguiente dirección:</w:t>
      </w:r>
      <w:r w:rsidR="00BB4EEA" w:rsidRPr="00BB4EEA">
        <w:t xml:space="preserve"> </w:t>
      </w:r>
      <w:hyperlink r:id="rId14" w:history="1">
        <w:r w:rsidR="00C22C51" w:rsidRPr="00671861">
          <w:rPr>
            <w:rStyle w:val="Hipervnculo"/>
            <w:rFonts w:ascii="Arial" w:hAnsi="Arial" w:cs="Arial"/>
          </w:rPr>
          <w:t>https://sede.ine.gob.es/votoCorreoCera/?cierre=0000383&amp;cid=1259951638589&amp;lang=es_ES</w:t>
        </w:r>
      </w:hyperlink>
      <w:r>
        <w:rPr>
          <w:rFonts w:ascii="ArialMT" w:hAnsi="ArialMT" w:cs="ArialMT"/>
          <w:color w:val="000000"/>
        </w:rPr>
        <w:t>.</w:t>
      </w: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left="708"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Por correo postal o fax, a la Delegación Provincial de la Oficina del Censo Electoral que le corresponda. Puede consultar la dirección postal y fax de su Delegación Provincial de la Oficina del Censo Electoral en el siguiente enlace:</w:t>
      </w:r>
    </w:p>
    <w:p w:rsidR="00212022" w:rsidRDefault="00646561" w:rsidP="00EB5323">
      <w:pPr>
        <w:autoSpaceDE w:val="0"/>
        <w:autoSpaceDN w:val="0"/>
        <w:adjustRightInd w:val="0"/>
        <w:spacing w:after="0" w:line="360" w:lineRule="auto"/>
        <w:ind w:right="-427" w:firstLine="708"/>
        <w:jc w:val="both"/>
        <w:rPr>
          <w:rFonts w:ascii="ArialMT" w:hAnsi="ArialMT" w:cs="ArialMT"/>
          <w:color w:val="0000FF"/>
        </w:rPr>
      </w:pPr>
      <w:hyperlink r:id="rId15" w:history="1">
        <w:r w:rsidR="00212022" w:rsidRPr="00691C09">
          <w:rPr>
            <w:rStyle w:val="Hipervnculo"/>
            <w:rFonts w:ascii="ArialMT" w:hAnsi="ArialMT" w:cs="ArialMT"/>
          </w:rPr>
          <w:t>http://www.ine.es/oficina_censo/contactar_oce.htm</w:t>
        </w:r>
      </w:hyperlink>
    </w:p>
    <w:p w:rsidR="00212022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FF"/>
        </w:rPr>
      </w:pPr>
    </w:p>
    <w:p w:rsidR="002362FC" w:rsidRDefault="00212022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Al impreso debidamente cumplimentado deberá acompañar fotocopia del pasaporte o del DNI, expedidos por las autoridades españolas o, en su defecto, certificación de nacionalidad o de inscripción en el Registro de Matrícula Consular expedida por esta Embajada</w:t>
      </w:r>
      <w:r w:rsidR="002362FC">
        <w:rPr>
          <w:rFonts w:ascii="ArialMT" w:hAnsi="ArialMT" w:cs="ArialMT"/>
          <w:color w:val="000000"/>
        </w:rPr>
        <w:t>.</w:t>
      </w:r>
    </w:p>
    <w:p w:rsidR="002362FC" w:rsidRDefault="002362FC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2362FC" w:rsidRDefault="002362FC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>
        <w:rPr>
          <w:rFonts w:ascii="ArialMT" w:hAnsi="ArialMT" w:cs="ArialMT"/>
          <w:color w:val="000000"/>
          <w:u w:val="single"/>
        </w:rPr>
        <w:t>Envío de la documentación electoral</w:t>
      </w:r>
    </w:p>
    <w:p w:rsidR="002362FC" w:rsidRDefault="002362FC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La correspondiente Delegación Provincial de la Oficina del Censo Electoral le remitirá la documentación electoral a la dirección de su inscripción electoral no más tarde del día </w:t>
      </w:r>
      <w:r w:rsidR="00D15B4E">
        <w:rPr>
          <w:rFonts w:ascii="ArialMT" w:hAnsi="ArialMT" w:cs="ArialMT"/>
          <w:color w:val="000000"/>
        </w:rPr>
        <w:t>6 de mayo, o del día 14 de mayo,</w:t>
      </w:r>
      <w:r>
        <w:rPr>
          <w:rFonts w:ascii="ArialMT" w:hAnsi="ArialMT" w:cs="ArialMT"/>
          <w:color w:val="000000"/>
        </w:rPr>
        <w:t xml:space="preserve"> si </w:t>
      </w:r>
      <w:r w:rsidR="00C9411F">
        <w:rPr>
          <w:rFonts w:ascii="ArialMT" w:hAnsi="ArialMT" w:cs="ArialMT"/>
          <w:color w:val="000000"/>
        </w:rPr>
        <w:t>h</w:t>
      </w:r>
      <w:r w:rsidR="00D15B4E">
        <w:rPr>
          <w:rFonts w:ascii="ArialMT" w:hAnsi="ArialMT" w:cs="ArialMT"/>
          <w:color w:val="000000"/>
        </w:rPr>
        <w:t>ubiera</w:t>
      </w:r>
      <w:r>
        <w:rPr>
          <w:rFonts w:ascii="ArialMT" w:hAnsi="ArialMT" w:cs="ArialMT"/>
          <w:color w:val="000000"/>
        </w:rPr>
        <w:t xml:space="preserve"> impugnación de candidaturas. El envío se realizará desde cada Delegación Provincial a través de los servicios locales de correos. </w:t>
      </w:r>
    </w:p>
    <w:p w:rsidR="00C86FDE" w:rsidRDefault="00C86FD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C86FDE" w:rsidRDefault="00C86FD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>
        <w:rPr>
          <w:rFonts w:ascii="ArialMT" w:hAnsi="ArialMT" w:cs="ArialMT"/>
          <w:color w:val="000000"/>
          <w:u w:val="single"/>
        </w:rPr>
        <w:t>Ejercicio del voto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Una vez recibida la documentación y leídas atentamente las instrucciones contenidas en la hoja</w:t>
      </w:r>
      <w:r w:rsidR="00C86FD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informativa, los electores tienen dos opciones:</w:t>
      </w:r>
    </w:p>
    <w:p w:rsidR="00C86FDE" w:rsidRDefault="00C86FD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C86FDE" w:rsidP="00D15B4E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SymbolMT" w:hAnsi="SymbolMT" w:cs="SymbolMT"/>
          <w:color w:val="000000"/>
        </w:rPr>
        <w:t xml:space="preserve">1. </w:t>
      </w:r>
      <w:r w:rsidR="001437EF">
        <w:rPr>
          <w:rFonts w:ascii="ArialMT" w:hAnsi="ArialMT" w:cs="ArialMT"/>
          <w:color w:val="000000"/>
        </w:rPr>
        <w:t>“Voto por correo</w:t>
      </w:r>
      <w:r w:rsidR="002D04FC">
        <w:rPr>
          <w:rFonts w:ascii="ArialMT" w:hAnsi="ArialMT" w:cs="ArialMT"/>
          <w:color w:val="000000"/>
        </w:rPr>
        <w:t xml:space="preserve"> certificado</w:t>
      </w:r>
      <w:r w:rsidR="001437EF">
        <w:rPr>
          <w:rFonts w:ascii="ArialMT" w:hAnsi="ArialMT" w:cs="ArialMT"/>
          <w:color w:val="000000"/>
        </w:rPr>
        <w:t xml:space="preserve">”: Enviando el sobre correspondiente </w:t>
      </w:r>
      <w:r w:rsidR="009320D6" w:rsidRPr="00C9411F">
        <w:rPr>
          <w:rFonts w:ascii="ArialMT" w:hAnsi="ArialMT" w:cs="ArialMT"/>
          <w:b/>
          <w:color w:val="000000"/>
        </w:rPr>
        <w:t>por correo certificado</w:t>
      </w:r>
      <w:r w:rsidR="009320D6"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 xml:space="preserve">a </w:t>
      </w:r>
      <w:r>
        <w:rPr>
          <w:rFonts w:ascii="ArialMT" w:hAnsi="ArialMT" w:cs="ArialMT"/>
          <w:color w:val="000000"/>
        </w:rPr>
        <w:t xml:space="preserve">la Embajada de España / </w:t>
      </w:r>
      <w:r w:rsidRPr="00C86FDE">
        <w:rPr>
          <w:rFonts w:ascii="ArialMT" w:hAnsi="ArialMT" w:cs="ArialMT"/>
          <w:bCs/>
          <w:color w:val="000000"/>
        </w:rPr>
        <w:t>Đại</w:t>
      </w:r>
      <w:r w:rsidRPr="00C86FDE">
        <w:rPr>
          <w:rFonts w:ascii="ArialMT" w:hAnsi="ArialMT" w:cs="ArialMT"/>
          <w:color w:val="000000"/>
        </w:rPr>
        <w:t xml:space="preserve"> sứ quán </w:t>
      </w:r>
      <w:r>
        <w:rPr>
          <w:rFonts w:ascii="ArialMT" w:hAnsi="ArialMT" w:cs="ArialMT"/>
          <w:color w:val="000000"/>
        </w:rPr>
        <w:t>Tây Ban Nha, 4, Le Hong Phong, Hanoi</w:t>
      </w:r>
      <w:r w:rsidR="001437EF">
        <w:rPr>
          <w:rFonts w:ascii="ArialMT" w:hAnsi="ArialMT" w:cs="ArialMT"/>
          <w:color w:val="000000"/>
        </w:rPr>
        <w:t xml:space="preserve"> (con el contenido indicado en la hoja informativa), </w:t>
      </w:r>
      <w:r w:rsidR="009320D6">
        <w:rPr>
          <w:rFonts w:ascii="ArialMT" w:hAnsi="ArialMT" w:cs="ArialMT"/>
          <w:color w:val="000000"/>
        </w:rPr>
        <w:t>con fecha de envío anterior al</w:t>
      </w:r>
      <w:r w:rsidR="001437EF"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-BoldMT" w:hAnsi="Arial-BoldMT" w:cs="Arial-BoldMT"/>
          <w:b/>
          <w:bCs/>
          <w:color w:val="000000"/>
        </w:rPr>
        <w:t>día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D15B4E">
        <w:rPr>
          <w:rFonts w:ascii="Arial-BoldMT" w:hAnsi="Arial-BoldMT" w:cs="Arial-BoldMT"/>
          <w:b/>
          <w:bCs/>
          <w:color w:val="000000"/>
        </w:rPr>
        <w:t>21 de mayo</w:t>
      </w:r>
      <w:r w:rsidR="001437EF">
        <w:rPr>
          <w:rFonts w:ascii="Arial-BoldMT" w:hAnsi="Arial-BoldMT" w:cs="Arial-BoldMT"/>
          <w:b/>
          <w:bCs/>
          <w:color w:val="000000"/>
        </w:rPr>
        <w:t>.</w:t>
      </w:r>
    </w:p>
    <w:p w:rsidR="00C86FDE" w:rsidRDefault="00C86FDE" w:rsidP="00D15B4E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</w:p>
    <w:p w:rsidR="001437EF" w:rsidRDefault="00C86FDE" w:rsidP="00D15B4E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SymbolMT" w:hAnsi="SymbolMT" w:cs="SymbolMT"/>
          <w:color w:val="000000"/>
        </w:rPr>
        <w:t>2.</w:t>
      </w:r>
      <w:r w:rsidR="001437EF">
        <w:rPr>
          <w:rFonts w:ascii="SymbolMT" w:hAnsi="SymbolMT" w:cs="Symbo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>“Voto en urna”: Depositando personalmente el sobre dirigido a la Junta Electoral</w:t>
      </w:r>
      <w:r w:rsidR="00D15B4E"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 xml:space="preserve">Provincial correspondiente (con el contenido que se indica en la hoja informativa) en </w:t>
      </w:r>
      <w:r>
        <w:rPr>
          <w:rFonts w:ascii="ArialMT" w:hAnsi="ArialMT" w:cs="ArialMT"/>
          <w:color w:val="000000"/>
        </w:rPr>
        <w:t>la Embajada de España en Hanoi</w:t>
      </w:r>
      <w:r w:rsidR="001437EF">
        <w:rPr>
          <w:rFonts w:ascii="ArialMT" w:hAnsi="ArialMT" w:cs="ArialMT"/>
          <w:color w:val="000000"/>
        </w:rPr>
        <w:t xml:space="preserve"> los días </w:t>
      </w:r>
      <w:r w:rsidR="00D15B4E">
        <w:rPr>
          <w:rFonts w:ascii="Arial-BoldMT" w:hAnsi="Arial-BoldMT" w:cs="Arial-BoldMT"/>
          <w:b/>
          <w:bCs/>
          <w:color w:val="000000"/>
        </w:rPr>
        <w:t>22, 23 y 24 de mayo</w:t>
      </w:r>
      <w:r w:rsidR="001437EF">
        <w:rPr>
          <w:rFonts w:ascii="Arial-BoldMT" w:hAnsi="Arial-BoldMT" w:cs="Arial-BoldMT"/>
          <w:b/>
          <w:bCs/>
          <w:color w:val="000000"/>
        </w:rPr>
        <w:t>.</w:t>
      </w:r>
    </w:p>
    <w:p w:rsidR="00C86FDE" w:rsidRDefault="00C86FD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B. </w:t>
      </w:r>
      <w:r w:rsidR="00D8731C">
        <w:rPr>
          <w:rFonts w:ascii="Arial-BoldMT" w:hAnsi="Arial-BoldMT" w:cs="Arial-BoldMT"/>
          <w:b/>
          <w:bCs/>
          <w:color w:val="000000"/>
        </w:rPr>
        <w:t xml:space="preserve">Procedimiento para </w:t>
      </w:r>
      <w:r w:rsidR="00C86FDE">
        <w:rPr>
          <w:rFonts w:ascii="Arial-BoldMT" w:hAnsi="Arial-BoldMT" w:cs="Arial-BoldMT"/>
          <w:b/>
          <w:bCs/>
          <w:color w:val="000000"/>
        </w:rPr>
        <w:t xml:space="preserve">electores españoles residentes en </w:t>
      </w:r>
      <w:r w:rsidR="004A768C">
        <w:rPr>
          <w:rFonts w:ascii="Arial-BoldMT" w:hAnsi="Arial-BoldMT" w:cs="Arial-BoldMT"/>
          <w:b/>
          <w:bCs/>
          <w:color w:val="000000"/>
        </w:rPr>
        <w:t xml:space="preserve">España y </w:t>
      </w:r>
      <w:r w:rsidR="0013577F">
        <w:rPr>
          <w:rFonts w:ascii="Arial-BoldMT" w:hAnsi="Arial-BoldMT" w:cs="Arial-BoldMT"/>
          <w:b/>
          <w:bCs/>
          <w:color w:val="000000"/>
        </w:rPr>
        <w:t>alguna de las</w:t>
      </w:r>
      <w:r w:rsidR="004A768C">
        <w:rPr>
          <w:rFonts w:ascii="Arial-BoldMT" w:hAnsi="Arial-BoldMT" w:cs="Arial-BoldMT"/>
          <w:b/>
          <w:bCs/>
          <w:color w:val="000000"/>
        </w:rPr>
        <w:t xml:space="preserve"> </w:t>
      </w:r>
      <w:r w:rsidR="0013577F" w:rsidRPr="0013577F">
        <w:rPr>
          <w:rFonts w:ascii="Arial-BoldMT" w:hAnsi="Arial-BoldMT" w:cs="Arial-BoldMT"/>
          <w:b/>
          <w:bCs/>
          <w:color w:val="000000"/>
        </w:rPr>
        <w:t xml:space="preserve">Comunidades de Aragón, Asturias, Canarias, Cantabria, Castilla - La Mancha, Castilla y León, Extremadura, Illes Balears, La Rioja, Madrid, Murcia y Navarra </w:t>
      </w:r>
      <w:r w:rsidR="00C86FDE">
        <w:rPr>
          <w:rFonts w:ascii="Arial-BoldMT" w:hAnsi="Arial-BoldMT" w:cs="Arial-BoldMT"/>
          <w:b/>
          <w:bCs/>
          <w:color w:val="000000"/>
        </w:rPr>
        <w:t>que se encuentran temporalmente en Vietnam</w:t>
      </w:r>
      <w:r>
        <w:rPr>
          <w:rFonts w:ascii="Arial-BoldMT" w:hAnsi="Arial-BoldMT" w:cs="Arial-BoldMT"/>
          <w:b/>
          <w:bCs/>
          <w:color w:val="000000"/>
        </w:rPr>
        <w:t xml:space="preserve"> (voto ERTA):</w:t>
      </w:r>
    </w:p>
    <w:p w:rsidR="001437EF" w:rsidRDefault="001437EF" w:rsidP="0013577F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Los electores españoles residentes en </w:t>
      </w:r>
      <w:r w:rsidR="004A768C">
        <w:rPr>
          <w:rFonts w:ascii="ArialMT" w:hAnsi="ArialMT" w:cs="ArialMT"/>
          <w:color w:val="000000"/>
        </w:rPr>
        <w:t>España</w:t>
      </w:r>
      <w:r>
        <w:rPr>
          <w:rFonts w:ascii="ArialMT" w:hAnsi="ArialMT" w:cs="ArialMT"/>
          <w:color w:val="000000"/>
        </w:rPr>
        <w:t xml:space="preserve"> incluidos en el censo de electores</w:t>
      </w:r>
      <w:r w:rsidR="0013577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españoles residentes en España (CER) que se encuentren temporalmente en </w:t>
      </w:r>
      <w:r w:rsidR="000318DF">
        <w:rPr>
          <w:rFonts w:ascii="ArialMT" w:hAnsi="ArialMT" w:cs="ArialMT"/>
          <w:color w:val="000000"/>
        </w:rPr>
        <w:t>Vietnam</w:t>
      </w:r>
      <w:r w:rsidR="00113EBB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una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vez efectuada la convocatoria electoral y prevean permanecer en esa situación hasta el día de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la votación, podrán votar desde el exterior</w:t>
      </w:r>
      <w:r w:rsidR="009320D6">
        <w:rPr>
          <w:rFonts w:ascii="ArialMT" w:hAnsi="ArialMT" w:cs="ArialMT"/>
          <w:color w:val="000000"/>
        </w:rPr>
        <w:t xml:space="preserve"> a través del siguiente procedimiento:</w:t>
      </w:r>
    </w:p>
    <w:p w:rsidR="000318DF" w:rsidRDefault="000318DF" w:rsidP="0013577F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0318DF" w:rsidRPr="009320D6" w:rsidRDefault="009320D6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 w:rsidRPr="009320D6">
        <w:rPr>
          <w:rFonts w:ascii="ArialMT" w:hAnsi="ArialMT" w:cs="ArialMT"/>
          <w:color w:val="000000"/>
          <w:u w:val="single"/>
        </w:rPr>
        <w:t>i)</w:t>
      </w:r>
      <w:r>
        <w:rPr>
          <w:rFonts w:ascii="ArialMT" w:hAnsi="ArialMT" w:cs="ArialMT"/>
          <w:color w:val="000000"/>
          <w:u w:val="single"/>
        </w:rPr>
        <w:t xml:space="preserve"> </w:t>
      </w:r>
      <w:r w:rsidR="000318DF" w:rsidRPr="009320D6">
        <w:rPr>
          <w:rFonts w:ascii="ArialMT" w:hAnsi="ArialMT" w:cs="ArialMT"/>
          <w:color w:val="000000"/>
          <w:u w:val="single"/>
        </w:rPr>
        <w:t>Solicitud del voto por correo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Deberá acudir personalmente a la </w:t>
      </w:r>
      <w:r w:rsidR="000318DF">
        <w:rPr>
          <w:rFonts w:ascii="ArialMT" w:hAnsi="ArialMT" w:cs="ArialMT"/>
          <w:color w:val="000000"/>
        </w:rPr>
        <w:t>Embajada de España en Hanoi</w:t>
      </w:r>
      <w:r w:rsidR="0012177F">
        <w:rPr>
          <w:rFonts w:ascii="ArialMT" w:hAnsi="ArialMT" w:cs="ArialMT"/>
          <w:color w:val="000000"/>
        </w:rPr>
        <w:t xml:space="preserve"> e identificarse mediante la exhibición de su DNI o pasaporte</w:t>
      </w:r>
      <w:r w:rsidR="000318DF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no más tarde del </w:t>
      </w:r>
      <w:r>
        <w:rPr>
          <w:rFonts w:ascii="Arial-BoldMT" w:hAnsi="Arial-BoldMT" w:cs="Arial-BoldMT"/>
          <w:b/>
          <w:bCs/>
          <w:color w:val="000000"/>
        </w:rPr>
        <w:t xml:space="preserve">día </w:t>
      </w:r>
      <w:r w:rsidR="0013577F">
        <w:rPr>
          <w:rFonts w:ascii="Arial-BoldMT" w:hAnsi="Arial-BoldMT" w:cs="Arial-BoldMT"/>
          <w:b/>
          <w:bCs/>
          <w:color w:val="000000"/>
        </w:rPr>
        <w:t>27 de abril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MT" w:hAnsi="ArialMT" w:cs="ArialMT"/>
          <w:color w:val="000000"/>
        </w:rPr>
        <w:t>y llevar a cabo los siguientes trámites: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</w:t>
      </w:r>
      <w:r w:rsidR="001437EF">
        <w:rPr>
          <w:rFonts w:ascii="ArialMT" w:hAnsi="ArialMT" w:cs="ArialMT"/>
          <w:color w:val="000000"/>
        </w:rPr>
        <w:t>nscribirse como “</w:t>
      </w:r>
      <w:hyperlink r:id="rId16" w:history="1">
        <w:r w:rsidR="001437EF" w:rsidRPr="009320D6">
          <w:rPr>
            <w:rStyle w:val="Hipervnculo"/>
            <w:rFonts w:ascii="ArialMT" w:hAnsi="ArialMT" w:cs="ArialMT"/>
          </w:rPr>
          <w:t>no residente</w:t>
        </w:r>
      </w:hyperlink>
      <w:r w:rsidR="001437EF">
        <w:rPr>
          <w:rFonts w:ascii="ArialMT" w:hAnsi="ArialMT" w:cs="ArialMT"/>
          <w:color w:val="000000"/>
        </w:rPr>
        <w:t>” en el Registro de</w:t>
      </w:r>
      <w:r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>Matrícula Consular. Debe prestar especial atención, porque si por error se diera de alta</w:t>
      </w:r>
      <w:r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>como “residente”, perdería su empadronamiento en España.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SymbolMT" w:hAnsi="SymbolMT" w:cs="Symbo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Rellenar el impreso de solicitud de la documentación electoral. Este impreso podrá</w:t>
      </w:r>
      <w:r w:rsidR="000318DF">
        <w:rPr>
          <w:rFonts w:ascii="ArialMT" w:hAnsi="ArialMT" w:cs="ArialMT"/>
          <w:color w:val="000000"/>
        </w:rPr>
        <w:t xml:space="preserve"> descargarse </w:t>
      </w:r>
      <w:r w:rsidR="00CE7147">
        <w:rPr>
          <w:rFonts w:ascii="ArialMT" w:hAnsi="ArialMT" w:cs="ArialMT"/>
          <w:color w:val="000000"/>
        </w:rPr>
        <w:t xml:space="preserve">en la página </w:t>
      </w:r>
      <w:r w:rsidR="00CE7147" w:rsidRPr="00CE7147">
        <w:rPr>
          <w:rFonts w:ascii="ArialMT" w:hAnsi="ArialMT" w:cs="ArialMT"/>
          <w:color w:val="000000"/>
        </w:rPr>
        <w:t>Web del Ministerio de Asuntos Exteriores, Unión Europea y Cooperación (Servicios al ciudadano)</w:t>
      </w:r>
      <w:r w:rsidR="00CE7147">
        <w:rPr>
          <w:rFonts w:ascii="ArialMT" w:hAnsi="ArialMT" w:cs="ArialMT"/>
          <w:color w:val="000000"/>
        </w:rPr>
        <w:t xml:space="preserve"> </w:t>
      </w:r>
      <w:r w:rsidR="000318DF">
        <w:rPr>
          <w:rFonts w:ascii="ArialMT" w:hAnsi="ArialMT" w:cs="ArialMT"/>
          <w:color w:val="000000"/>
        </w:rPr>
        <w:t>o</w:t>
      </w:r>
      <w:r>
        <w:rPr>
          <w:rFonts w:ascii="ArialMT" w:hAnsi="ArialMT" w:cs="ArialMT"/>
          <w:color w:val="000000"/>
        </w:rPr>
        <w:t xml:space="preserve"> </w:t>
      </w:r>
      <w:r w:rsidR="000318DF">
        <w:rPr>
          <w:rFonts w:ascii="ArialMT" w:hAnsi="ArialMT" w:cs="ArialMT"/>
          <w:color w:val="000000"/>
        </w:rPr>
        <w:t>r</w:t>
      </w:r>
      <w:r>
        <w:rPr>
          <w:rFonts w:ascii="ArialMT" w:hAnsi="ArialMT" w:cs="ArialMT"/>
          <w:color w:val="000000"/>
        </w:rPr>
        <w:t xml:space="preserve">ecogerse en </w:t>
      </w:r>
      <w:r w:rsidR="000318DF">
        <w:rPr>
          <w:rFonts w:ascii="ArialMT" w:hAnsi="ArialMT" w:cs="ArialMT"/>
          <w:color w:val="000000"/>
        </w:rPr>
        <w:t xml:space="preserve">esta Embajada. </w:t>
      </w:r>
      <w:r>
        <w:rPr>
          <w:rFonts w:ascii="ArialMT" w:hAnsi="ArialMT" w:cs="ArialMT"/>
          <w:color w:val="000000"/>
        </w:rPr>
        <w:t>Una vez cumplimentado y entregado personalmente, la Oficina Consular remitirá el</w:t>
      </w:r>
      <w:r w:rsidR="0013577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impreso de manera inmediata a la Delegación Provincial de la Oficina del Censo Electoral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correspondiente.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SymbolMT" w:hAnsi="SymbolMT" w:cs="SymbolMT"/>
          <w:color w:val="000000"/>
        </w:rPr>
      </w:pPr>
    </w:p>
    <w:p w:rsidR="001437E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</w:t>
      </w:r>
      <w:r w:rsidR="001437EF">
        <w:rPr>
          <w:rFonts w:ascii="ArialMT" w:hAnsi="ArialMT" w:cs="ArialMT"/>
          <w:color w:val="000000"/>
        </w:rPr>
        <w:t>a Delegación Provincial de la Oficina del Censo Electoral le remitirá la</w:t>
      </w:r>
      <w:r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>documentación electoral junto con la hoja informativa que usted recibirá a través de los</w:t>
      </w:r>
      <w:r>
        <w:rPr>
          <w:rFonts w:ascii="ArialMT" w:hAnsi="ArialMT" w:cs="ArialMT"/>
          <w:color w:val="000000"/>
        </w:rPr>
        <w:t xml:space="preserve"> </w:t>
      </w:r>
      <w:r w:rsidR="001437EF">
        <w:rPr>
          <w:rFonts w:ascii="ArialMT" w:hAnsi="ArialMT" w:cs="ArialMT"/>
          <w:color w:val="000000"/>
        </w:rPr>
        <w:t xml:space="preserve">servicios locales de correos a la dirección indicada en su solicitud </w:t>
      </w:r>
      <w:r w:rsidR="0013577F">
        <w:rPr>
          <w:rFonts w:ascii="ArialMT" w:hAnsi="ArialMT" w:cs="ArialMT"/>
          <w:color w:val="000000"/>
        </w:rPr>
        <w:t>no más tarde del día 6 de mayo, o del día 14 de mayo, si hubiera impugnación de candidaturas. El envío se realizará desde cada Delegación Provincial a través de los servicios locales de correos.</w:t>
      </w:r>
    </w:p>
    <w:p w:rsidR="009A414E" w:rsidRDefault="009A414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</w:p>
    <w:p w:rsidR="000318DF" w:rsidRPr="000318DF" w:rsidRDefault="00CE7147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  <w:u w:val="single"/>
        </w:rPr>
      </w:pPr>
      <w:r>
        <w:rPr>
          <w:rFonts w:ascii="ArialMT" w:hAnsi="ArialMT" w:cs="ArialMT"/>
          <w:color w:val="000000"/>
          <w:u w:val="single"/>
        </w:rPr>
        <w:t xml:space="preserve">ii) </w:t>
      </w:r>
      <w:r w:rsidR="000318DF">
        <w:rPr>
          <w:rFonts w:ascii="ArialMT" w:hAnsi="ArialMT" w:cs="ArialMT"/>
          <w:color w:val="000000"/>
          <w:u w:val="single"/>
        </w:rPr>
        <w:t>Ejercicio del voto</w:t>
      </w:r>
    </w:p>
    <w:p w:rsidR="009A414E" w:rsidRDefault="009A414E" w:rsidP="009A414E">
      <w:pPr>
        <w:tabs>
          <w:tab w:val="left" w:pos="-720"/>
        </w:tabs>
        <w:suppressAutoHyphens/>
        <w:spacing w:line="360" w:lineRule="auto"/>
        <w:ind w:right="-425" w:hanging="709"/>
        <w:jc w:val="both"/>
        <w:rPr>
          <w:rFonts w:ascii="Arial" w:hAnsi="Arial" w:cs="Arial"/>
          <w:spacing w:val="-3"/>
          <w:lang w:val="es-ES_tradnl"/>
        </w:rPr>
      </w:pPr>
      <w:r>
        <w:rPr>
          <w:rFonts w:ascii="Arial" w:hAnsi="Arial" w:cs="Arial"/>
          <w:spacing w:val="-3"/>
          <w:lang w:val="es-ES_tradnl"/>
        </w:rPr>
        <w:tab/>
      </w:r>
      <w:r>
        <w:rPr>
          <w:rFonts w:ascii="ArialMT" w:hAnsi="ArialMT" w:cs="ArialMT"/>
          <w:color w:val="000000"/>
        </w:rPr>
        <w:t>Una vez recibida la documentación y siguiendo atentamente las instrucciones de la hoja informativa,</w:t>
      </w:r>
      <w:r w:rsidRPr="001B11F4">
        <w:rPr>
          <w:rFonts w:ascii="Arial" w:hAnsi="Arial" w:cs="Arial"/>
          <w:spacing w:val="-3"/>
          <w:lang w:val="es-ES_tradnl"/>
        </w:rPr>
        <w:t xml:space="preserve"> los elec</w:t>
      </w:r>
      <w:r>
        <w:rPr>
          <w:rFonts w:ascii="Arial" w:hAnsi="Arial" w:cs="Arial"/>
          <w:spacing w:val="-3"/>
          <w:lang w:val="es-ES_tradnl"/>
        </w:rPr>
        <w:t>tores deberán enviar su voto a su</w:t>
      </w:r>
      <w:r w:rsidRPr="001B11F4">
        <w:rPr>
          <w:rFonts w:ascii="Arial" w:hAnsi="Arial" w:cs="Arial"/>
          <w:spacing w:val="-3"/>
          <w:lang w:val="es-ES_tradnl"/>
        </w:rPr>
        <w:t xml:space="preserve"> Mesa electoral</w:t>
      </w:r>
      <w:r>
        <w:rPr>
          <w:rFonts w:ascii="Arial" w:hAnsi="Arial" w:cs="Arial"/>
          <w:spacing w:val="-3"/>
          <w:lang w:val="es-ES_tradnl"/>
        </w:rPr>
        <w:t xml:space="preserve"> en España</w:t>
      </w:r>
      <w:r w:rsidRPr="001B11F4">
        <w:rPr>
          <w:rFonts w:ascii="Arial" w:hAnsi="Arial" w:cs="Arial"/>
          <w:spacing w:val="-3"/>
          <w:lang w:val="es-ES_tradnl"/>
        </w:rPr>
        <w:t xml:space="preserve"> por correo certificado, </w:t>
      </w:r>
      <w:r w:rsidRPr="009A414E">
        <w:rPr>
          <w:rFonts w:ascii="Arial" w:hAnsi="Arial" w:cs="Arial"/>
          <w:spacing w:val="-3"/>
          <w:lang w:val="es-ES_tradnl"/>
        </w:rPr>
        <w:t>no más tarde del 22 de mayo</w:t>
      </w:r>
      <w:r w:rsidRPr="001B11F4">
        <w:rPr>
          <w:rFonts w:ascii="Arial" w:hAnsi="Arial" w:cs="Arial"/>
          <w:spacing w:val="-3"/>
          <w:lang w:val="es-ES_tradnl"/>
        </w:rPr>
        <w:t xml:space="preserve">. </w:t>
      </w:r>
      <w:r>
        <w:rPr>
          <w:rFonts w:ascii="Arial" w:hAnsi="Arial" w:cs="Arial"/>
          <w:spacing w:val="-3"/>
          <w:lang w:val="es-ES_tradnl"/>
        </w:rPr>
        <w:t xml:space="preserve">Ya no podrán votar presencialmente en su Mesa electoral en España, pues una vez solicitado su voto por este procedimiento, la Oficina del Censo Electoral anota que votarán desde el extranjero, a efectos de evitar la duplicidad del voto. </w:t>
      </w: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Será indispensable para la validez del voto que conste claramente en el sobre dirigido a la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mesa electoral el matasellos o inscripción oficial de una oficina de correos </w:t>
      </w:r>
      <w:r w:rsidR="00CE7147">
        <w:rPr>
          <w:rFonts w:ascii="ArialMT" w:hAnsi="ArialMT" w:cs="ArialMT"/>
          <w:color w:val="000000"/>
        </w:rPr>
        <w:t>de Vietnam</w:t>
      </w:r>
      <w:r>
        <w:rPr>
          <w:rFonts w:ascii="ArialMT" w:hAnsi="ArialMT" w:cs="ArialMT"/>
          <w:color w:val="000000"/>
        </w:rPr>
        <w:t xml:space="preserve"> que acredite que se ha remitido dentro del plazo previsto.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C. </w:t>
      </w:r>
      <w:r w:rsidR="00D8731C">
        <w:rPr>
          <w:rFonts w:ascii="Arial-BoldMT" w:hAnsi="Arial-BoldMT" w:cs="Arial-BoldMT"/>
          <w:b/>
          <w:bCs/>
          <w:color w:val="000000"/>
        </w:rPr>
        <w:t>Electores</w:t>
      </w: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D8731C">
        <w:rPr>
          <w:rFonts w:ascii="Arial-BoldMT" w:hAnsi="Arial-BoldMT" w:cs="Arial-BoldMT"/>
          <w:b/>
          <w:bCs/>
          <w:color w:val="000000"/>
        </w:rPr>
        <w:t xml:space="preserve">residentes en Vietnam </w:t>
      </w:r>
      <w:r>
        <w:rPr>
          <w:rFonts w:ascii="Arial-BoldMT" w:hAnsi="Arial-BoldMT" w:cs="Arial-BoldMT"/>
          <w:b/>
          <w:bCs/>
          <w:color w:val="000000"/>
        </w:rPr>
        <w:t xml:space="preserve">(CERA) </w:t>
      </w:r>
      <w:r w:rsidR="00D8731C">
        <w:rPr>
          <w:rFonts w:ascii="Arial-BoldMT" w:hAnsi="Arial-BoldMT" w:cs="Arial-BoldMT"/>
          <w:b/>
          <w:bCs/>
          <w:color w:val="000000"/>
        </w:rPr>
        <w:t>que estén en España durante el proceso electoral</w:t>
      </w:r>
    </w:p>
    <w:p w:rsidR="001437E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En este caso podrá usted votar si solicita el voto por correo. </w:t>
      </w:r>
      <w:r w:rsidR="001437EF">
        <w:rPr>
          <w:rFonts w:ascii="ArialMT" w:hAnsi="ArialMT" w:cs="ArialMT"/>
          <w:color w:val="000000"/>
        </w:rPr>
        <w:t>Para ello, deberá: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SymbolMT" w:hAnsi="SymbolMT" w:cs="Symbo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Solicitar (al igual que los electores residentes en </w:t>
      </w:r>
      <w:r w:rsidR="004565BC">
        <w:rPr>
          <w:rFonts w:ascii="ArialMT" w:hAnsi="ArialMT" w:cs="ArialMT"/>
          <w:color w:val="000000"/>
        </w:rPr>
        <w:t>España</w:t>
      </w:r>
      <w:r>
        <w:rPr>
          <w:rFonts w:ascii="ArialMT" w:hAnsi="ArialMT" w:cs="ArialMT"/>
          <w:color w:val="000000"/>
        </w:rPr>
        <w:t>) el voto por correo a partir de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la fecha de la convocatoria y </w:t>
      </w:r>
      <w:r>
        <w:rPr>
          <w:rFonts w:ascii="Arial-BoldMT" w:hAnsi="Arial-BoldMT" w:cs="Arial-BoldMT"/>
          <w:b/>
          <w:bCs/>
          <w:color w:val="000000"/>
        </w:rPr>
        <w:t xml:space="preserve">hasta el </w:t>
      </w:r>
      <w:r w:rsidR="004565BC">
        <w:rPr>
          <w:rFonts w:ascii="Arial-BoldMT" w:hAnsi="Arial-BoldMT" w:cs="Arial-BoldMT"/>
          <w:b/>
          <w:bCs/>
          <w:color w:val="000000"/>
        </w:rPr>
        <w:t>16 de mayo</w:t>
      </w:r>
      <w:r>
        <w:rPr>
          <w:rFonts w:ascii="Arial-BoldMT" w:hAnsi="Arial-BoldMT" w:cs="Arial-BoldMT"/>
          <w:b/>
          <w:bCs/>
          <w:color w:val="000000"/>
        </w:rPr>
        <w:t xml:space="preserve"> inclusive</w:t>
      </w:r>
      <w:r>
        <w:rPr>
          <w:rFonts w:ascii="ArialMT" w:hAnsi="ArialMT" w:cs="ArialMT"/>
          <w:color w:val="000000"/>
        </w:rPr>
        <w:t>, sin que ello</w:t>
      </w:r>
      <w:r w:rsidR="004565B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suponga su baja en el CERA.</w:t>
      </w:r>
      <w:r w:rsidR="00DA28DF">
        <w:rPr>
          <w:rFonts w:ascii="ArialMT" w:hAnsi="ArialMT" w:cs="ArialMT"/>
          <w:color w:val="000000"/>
        </w:rPr>
        <w:t xml:space="preserve"> 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Una vez recibida la documentación electoral en la dirección de España que haya señalado en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su solicitud, deberá introducir su voto y la documentación indicada en la hoja informativa, en el</w:t>
      </w:r>
      <w:r w:rsidR="000318DF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sobre correspondiente, y enviarlo a su mesa electoral por correo certificado</w:t>
      </w:r>
      <w:r w:rsidR="00CE7147">
        <w:rPr>
          <w:rFonts w:ascii="ArialMT" w:hAnsi="ArialMT" w:cs="ArialMT"/>
          <w:color w:val="000000"/>
        </w:rPr>
        <w:t xml:space="preserve"> no más tarde del </w:t>
      </w:r>
      <w:r w:rsidR="004565BC">
        <w:rPr>
          <w:rFonts w:ascii="ArialMT" w:hAnsi="ArialMT" w:cs="ArialMT"/>
          <w:color w:val="000000"/>
        </w:rPr>
        <w:t>22 de mayo</w:t>
      </w:r>
      <w:r>
        <w:rPr>
          <w:rFonts w:ascii="ArialMT" w:hAnsi="ArialMT" w:cs="ArialMT"/>
          <w:color w:val="000000"/>
        </w:rPr>
        <w:t xml:space="preserve">. </w:t>
      </w:r>
    </w:p>
    <w:p w:rsidR="000318DF" w:rsidRDefault="000318D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p w:rsidR="001437EF" w:rsidRDefault="001437EF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Estos electores no podrán votar personalmente en la mesa electoral.</w:t>
      </w:r>
    </w:p>
    <w:p w:rsidR="00AF2EBE" w:rsidRDefault="00AF2EBE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D140D" w:rsidTr="00D02A9E">
        <w:tc>
          <w:tcPr>
            <w:tcW w:w="8644" w:type="dxa"/>
            <w:gridSpan w:val="2"/>
            <w:shd w:val="pct15" w:color="auto" w:fill="auto"/>
          </w:tcPr>
          <w:p w:rsidR="00FD140D" w:rsidRPr="002C72F0" w:rsidRDefault="00FD140D" w:rsidP="00EB5323">
            <w:pPr>
              <w:autoSpaceDE w:val="0"/>
              <w:autoSpaceDN w:val="0"/>
              <w:adjustRightInd w:val="0"/>
              <w:spacing w:before="240" w:line="360" w:lineRule="auto"/>
              <w:ind w:right="-427"/>
              <w:jc w:val="both"/>
              <w:rPr>
                <w:rFonts w:ascii="ArialMT" w:hAnsi="ArialMT" w:cs="ArialMT"/>
                <w:b/>
                <w:color w:val="000000"/>
              </w:rPr>
            </w:pPr>
            <w:r w:rsidRPr="002C72F0">
              <w:rPr>
                <w:rFonts w:ascii="ArialMT" w:hAnsi="ArialMT" w:cs="ArialMT"/>
                <w:b/>
                <w:color w:val="000000"/>
              </w:rPr>
              <w:t>PLAZOS DE INTERÉS PARA LOS ELECTORES EN EL EXTRANJERO</w:t>
            </w:r>
          </w:p>
          <w:p w:rsidR="00FD140D" w:rsidRDefault="00FD140D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</w:rPr>
            </w:pPr>
          </w:p>
        </w:tc>
      </w:tr>
      <w:tr w:rsidR="00FD140D" w:rsidRPr="00D02A9E" w:rsidTr="00D02A9E">
        <w:tc>
          <w:tcPr>
            <w:tcW w:w="4322" w:type="dxa"/>
            <w:tcBorders>
              <w:bottom w:val="single" w:sz="4" w:space="0" w:color="auto"/>
            </w:tcBorders>
          </w:tcPr>
          <w:p w:rsidR="00FD140D" w:rsidRPr="00D02A9E" w:rsidRDefault="00FD140D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Reclamaciones inclusión / exclusión censo electoral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FD140D" w:rsidRPr="00D02A9E" w:rsidRDefault="00FD140D" w:rsidP="0040422D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Del </w:t>
            </w:r>
            <w:r w:rsidR="0040422D">
              <w:rPr>
                <w:rFonts w:ascii="ArialMT" w:hAnsi="ArialMT" w:cs="ArialMT"/>
                <w:color w:val="000000"/>
                <w:sz w:val="20"/>
                <w:szCs w:val="20"/>
              </w:rPr>
              <w:t>8 a 15 de abril</w:t>
            </w:r>
          </w:p>
        </w:tc>
      </w:tr>
      <w:tr w:rsidR="004A768C" w:rsidRPr="00D02A9E" w:rsidTr="00D02A9E">
        <w:tc>
          <w:tcPr>
            <w:tcW w:w="4322" w:type="dxa"/>
            <w:tcBorders>
              <w:bottom w:val="single" w:sz="4" w:space="0" w:color="auto"/>
            </w:tcBorders>
          </w:tcPr>
          <w:p w:rsidR="004A768C" w:rsidRPr="00D02A9E" w:rsidRDefault="004A768C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Exposición y consulta de la resolución de reclamaciones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4A768C" w:rsidRPr="00D02A9E" w:rsidRDefault="0040422D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19 de abril</w:t>
            </w:r>
          </w:p>
        </w:tc>
      </w:tr>
      <w:tr w:rsidR="00FD140D" w:rsidTr="00EF27ED">
        <w:trPr>
          <w:trHeight w:val="567"/>
        </w:trPr>
        <w:tc>
          <w:tcPr>
            <w:tcW w:w="8644" w:type="dxa"/>
            <w:gridSpan w:val="2"/>
            <w:shd w:val="pct5" w:color="auto" w:fill="auto"/>
            <w:vAlign w:val="center"/>
          </w:tcPr>
          <w:p w:rsidR="00EF27ED" w:rsidRPr="002C72F0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b/>
                <w:color w:val="000000"/>
              </w:rPr>
            </w:pPr>
            <w:r w:rsidRPr="002C72F0">
              <w:rPr>
                <w:rFonts w:ascii="ArialMT" w:hAnsi="ArialMT" w:cs="ArialMT"/>
                <w:b/>
                <w:color w:val="000000"/>
              </w:rPr>
              <w:t>Residentes en el extranjero</w:t>
            </w:r>
          </w:p>
        </w:tc>
      </w:tr>
      <w:tr w:rsidR="00FD140D" w:rsidRPr="00D02A9E" w:rsidTr="00FD140D">
        <w:tc>
          <w:tcPr>
            <w:tcW w:w="4322" w:type="dxa"/>
          </w:tcPr>
          <w:p w:rsidR="00FD140D" w:rsidRPr="00D02A9E" w:rsidRDefault="00FD140D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Solicitud de</w:t>
            </w:r>
            <w:r w:rsidR="00D02A9E"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l</w:t>
            </w: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voto </w:t>
            </w:r>
          </w:p>
        </w:tc>
        <w:tc>
          <w:tcPr>
            <w:tcW w:w="4322" w:type="dxa"/>
          </w:tcPr>
          <w:p w:rsidR="00FD140D" w:rsidRPr="00D02A9E" w:rsidRDefault="004A768C" w:rsidP="0040422D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Hasta el </w:t>
            </w:r>
            <w:r w:rsidR="0040422D">
              <w:rPr>
                <w:rFonts w:ascii="ArialMT" w:hAnsi="ArialMT" w:cs="ArialMT"/>
                <w:color w:val="000000"/>
                <w:sz w:val="20"/>
                <w:szCs w:val="20"/>
              </w:rPr>
              <w:t>27 de abril</w:t>
            </w:r>
          </w:p>
        </w:tc>
      </w:tr>
      <w:tr w:rsidR="00D02A9E" w:rsidRPr="00D02A9E" w:rsidTr="00FD140D">
        <w:tc>
          <w:tcPr>
            <w:tcW w:w="4322" w:type="dxa"/>
          </w:tcPr>
          <w:p w:rsid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Envío documentación electoral </w:t>
            </w:r>
          </w:p>
          <w:p w:rsidR="00D02A9E" w:rsidRP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(si no hay impugnaciones)</w:t>
            </w: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</w:p>
        </w:tc>
        <w:tc>
          <w:tcPr>
            <w:tcW w:w="4322" w:type="dxa"/>
          </w:tcPr>
          <w:p w:rsidR="00D02A9E" w:rsidRPr="00D02A9E" w:rsidRDefault="00B858F6" w:rsidP="00A031CE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>Del 30 de abril a 6 de mayo</w:t>
            </w:r>
          </w:p>
        </w:tc>
      </w:tr>
      <w:tr w:rsidR="00D02A9E" w:rsidRPr="00D02A9E" w:rsidTr="00FD140D">
        <w:tc>
          <w:tcPr>
            <w:tcW w:w="4322" w:type="dxa"/>
          </w:tcPr>
          <w:p w:rsid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Envío documentación electoral </w:t>
            </w:r>
          </w:p>
          <w:p w:rsidR="00D02A9E" w:rsidRP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(si hay impugnaciones)</w:t>
            </w:r>
          </w:p>
        </w:tc>
        <w:tc>
          <w:tcPr>
            <w:tcW w:w="4322" w:type="dxa"/>
          </w:tcPr>
          <w:p w:rsidR="00D02A9E" w:rsidRPr="00D02A9E" w:rsidRDefault="00B858F6" w:rsidP="00B858F6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Del 30 de abril a </w:t>
            </w:r>
            <w:r w:rsidR="00A031CE">
              <w:rPr>
                <w:rFonts w:ascii="ArialMT" w:hAnsi="ArialMT" w:cs="ArialMT"/>
                <w:color w:val="000000"/>
                <w:sz w:val="20"/>
                <w:szCs w:val="20"/>
              </w:rPr>
              <w:t>14 de mayo</w:t>
            </w:r>
          </w:p>
        </w:tc>
      </w:tr>
      <w:tr w:rsidR="00FD140D" w:rsidRPr="00D02A9E" w:rsidTr="00FD140D">
        <w:tc>
          <w:tcPr>
            <w:tcW w:w="4322" w:type="dxa"/>
          </w:tcPr>
          <w:p w:rsidR="00FD140D" w:rsidRP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Remisión por electores del voto por correo a consulados</w:t>
            </w:r>
          </w:p>
        </w:tc>
        <w:tc>
          <w:tcPr>
            <w:tcW w:w="4322" w:type="dxa"/>
          </w:tcPr>
          <w:p w:rsidR="00FD140D" w:rsidRPr="00D02A9E" w:rsidRDefault="00492306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492306">
              <w:rPr>
                <w:rFonts w:ascii="ArialMT" w:hAnsi="ArialMT" w:cs="ArialMT"/>
                <w:color w:val="000000"/>
                <w:sz w:val="20"/>
                <w:szCs w:val="20"/>
              </w:rPr>
              <w:t>Del 30 de abril al 21 de mayo</w:t>
            </w:r>
          </w:p>
        </w:tc>
      </w:tr>
      <w:tr w:rsidR="00D02A9E" w:rsidRPr="00D02A9E" w:rsidTr="00D02A9E">
        <w:tc>
          <w:tcPr>
            <w:tcW w:w="4322" w:type="dxa"/>
            <w:tcBorders>
              <w:bottom w:val="single" w:sz="4" w:space="0" w:color="auto"/>
            </w:tcBorders>
          </w:tcPr>
          <w:p w:rsidR="00D02A9E" w:rsidRPr="00D02A9E" w:rsidRDefault="00D02A9E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D02A9E">
              <w:rPr>
                <w:rFonts w:ascii="ArialMT" w:hAnsi="ArialMT" w:cs="ArialMT"/>
                <w:color w:val="000000"/>
                <w:sz w:val="20"/>
                <w:szCs w:val="20"/>
              </w:rPr>
              <w:t>Depósito del voto en la urna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D02A9E" w:rsidRPr="00D02A9E" w:rsidRDefault="00492306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492306">
              <w:rPr>
                <w:rFonts w:ascii="ArialMT" w:hAnsi="ArialMT" w:cs="ArialMT"/>
                <w:color w:val="000000"/>
                <w:sz w:val="20"/>
                <w:szCs w:val="20"/>
              </w:rPr>
              <w:t>Del 22 al 24 de mayo (ambos inclusive)</w:t>
            </w:r>
          </w:p>
        </w:tc>
      </w:tr>
      <w:tr w:rsidR="007D7EC6" w:rsidTr="007D7EC6">
        <w:trPr>
          <w:trHeight w:val="567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D7EC6" w:rsidRPr="002C72F0" w:rsidRDefault="007D7EC6" w:rsidP="00EB5323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b/>
                <w:color w:val="000000"/>
              </w:rPr>
            </w:pPr>
            <w:r w:rsidRPr="002C72F0">
              <w:rPr>
                <w:rFonts w:ascii="ArialMT" w:hAnsi="ArialMT" w:cs="ArialMT"/>
                <w:b/>
                <w:color w:val="000000"/>
              </w:rPr>
              <w:t>Residentes en el extranjero, temporalmente en España</w:t>
            </w:r>
          </w:p>
        </w:tc>
      </w:tr>
      <w:tr w:rsidR="002C72F0" w:rsidRPr="00D02A9E" w:rsidTr="005B6059"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Solicitud de voto por correo</w:t>
            </w:r>
          </w:p>
        </w:tc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Del 2 de abril al 16 de mayo</w:t>
            </w:r>
          </w:p>
        </w:tc>
      </w:tr>
      <w:tr w:rsidR="002C72F0" w:rsidRPr="00D02A9E" w:rsidTr="005B6059"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Envío de documentación</w:t>
            </w:r>
          </w:p>
        </w:tc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Del 6 al 19 de mayo</w:t>
            </w:r>
          </w:p>
        </w:tc>
      </w:tr>
      <w:tr w:rsidR="002C72F0" w:rsidRPr="00D02A9E" w:rsidTr="005B6059"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Remisión por electores del voto por correo</w:t>
            </w:r>
          </w:p>
        </w:tc>
        <w:tc>
          <w:tcPr>
            <w:tcW w:w="4322" w:type="dxa"/>
            <w:vAlign w:val="center"/>
          </w:tcPr>
          <w:p w:rsidR="002C72F0" w:rsidRPr="002C72F0" w:rsidRDefault="002C72F0">
            <w:pPr>
              <w:rPr>
                <w:rFonts w:ascii="Arial" w:hAnsi="Arial" w:cs="Arial"/>
              </w:rPr>
            </w:pPr>
            <w:r w:rsidRPr="002C72F0">
              <w:rPr>
                <w:rFonts w:ascii="Arial" w:hAnsi="Arial" w:cs="Arial"/>
              </w:rPr>
              <w:t>Del 6 al 22 de mayo</w:t>
            </w:r>
          </w:p>
        </w:tc>
      </w:tr>
      <w:tr w:rsidR="00EF27ED" w:rsidTr="00EF27ED">
        <w:trPr>
          <w:trHeight w:val="567"/>
        </w:trPr>
        <w:tc>
          <w:tcPr>
            <w:tcW w:w="8644" w:type="dxa"/>
            <w:gridSpan w:val="2"/>
            <w:shd w:val="pct5" w:color="auto" w:fill="auto"/>
            <w:vAlign w:val="center"/>
          </w:tcPr>
          <w:p w:rsidR="00EF27ED" w:rsidRPr="002C72F0" w:rsidRDefault="00EF27ED" w:rsidP="002C72F0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b/>
                <w:color w:val="000000"/>
              </w:rPr>
            </w:pPr>
            <w:r w:rsidRPr="002C72F0">
              <w:rPr>
                <w:rFonts w:ascii="ArialMT" w:hAnsi="ArialMT" w:cs="ArialMT"/>
                <w:b/>
                <w:color w:val="000000"/>
              </w:rPr>
              <w:t xml:space="preserve">Residentes en </w:t>
            </w:r>
            <w:r w:rsidR="002C72F0">
              <w:rPr>
                <w:rFonts w:ascii="ArialMT" w:hAnsi="ArialMT" w:cs="ArialMT"/>
                <w:b/>
                <w:color w:val="000000"/>
              </w:rPr>
              <w:t>España</w:t>
            </w:r>
            <w:r w:rsidRPr="002C72F0">
              <w:rPr>
                <w:rFonts w:ascii="ArialMT" w:hAnsi="ArialMT" w:cs="ArialMT"/>
                <w:b/>
                <w:color w:val="000000"/>
              </w:rPr>
              <w:t>, temporalmente en el extranjero</w:t>
            </w:r>
          </w:p>
        </w:tc>
      </w:tr>
      <w:tr w:rsidR="001F0BF1" w:rsidRPr="00D02A9E" w:rsidTr="00007124">
        <w:tc>
          <w:tcPr>
            <w:tcW w:w="4322" w:type="dxa"/>
            <w:vAlign w:val="center"/>
          </w:tcPr>
          <w:p w:rsidR="001F0BF1" w:rsidRPr="001F0BF1" w:rsidRDefault="001F0BF1" w:rsidP="001F0BF1">
            <w:pPr>
              <w:spacing w:line="360" w:lineRule="auto"/>
              <w:rPr>
                <w:rFonts w:ascii="ArialMT" w:hAnsi="ArialMT" w:cs="Arial"/>
                <w:sz w:val="20"/>
                <w:szCs w:val="20"/>
              </w:rPr>
            </w:pPr>
            <w:r w:rsidRPr="001F0BF1">
              <w:rPr>
                <w:rFonts w:ascii="ArialMT" w:hAnsi="ArialMT" w:cs="Arial"/>
                <w:sz w:val="20"/>
                <w:szCs w:val="20"/>
              </w:rPr>
              <w:t>Solicitud de voto por correo</w:t>
            </w:r>
          </w:p>
        </w:tc>
        <w:tc>
          <w:tcPr>
            <w:tcW w:w="4322" w:type="dxa"/>
            <w:vAlign w:val="center"/>
          </w:tcPr>
          <w:p w:rsidR="001F0BF1" w:rsidRPr="001F0BF1" w:rsidRDefault="001F0BF1" w:rsidP="001F0BF1">
            <w:pPr>
              <w:spacing w:line="360" w:lineRule="auto"/>
              <w:rPr>
                <w:rFonts w:ascii="ArialMT" w:hAnsi="ArialMT" w:cs="Arial"/>
                <w:sz w:val="20"/>
                <w:szCs w:val="20"/>
              </w:rPr>
            </w:pPr>
            <w:r w:rsidRPr="001F0BF1">
              <w:rPr>
                <w:rFonts w:ascii="ArialMT" w:hAnsi="ArialMT" w:cs="Arial"/>
                <w:sz w:val="20"/>
                <w:szCs w:val="20"/>
              </w:rPr>
              <w:t>Del 2 al 27 de abril</w:t>
            </w:r>
          </w:p>
        </w:tc>
      </w:tr>
      <w:tr w:rsidR="001F0BF1" w:rsidRPr="00D02A9E" w:rsidTr="00944E74">
        <w:tc>
          <w:tcPr>
            <w:tcW w:w="4322" w:type="dxa"/>
          </w:tcPr>
          <w:p w:rsidR="001F0BF1" w:rsidRPr="001F0BF1" w:rsidRDefault="001F0BF1" w:rsidP="002C239F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Envío documentación voto por correo </w:t>
            </w:r>
          </w:p>
          <w:p w:rsidR="001F0BF1" w:rsidRPr="001F0BF1" w:rsidRDefault="001F0BF1" w:rsidP="002C239F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>(si no hay impugnaciones)</w:t>
            </w: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</w:p>
        </w:tc>
        <w:tc>
          <w:tcPr>
            <w:tcW w:w="4322" w:type="dxa"/>
            <w:vAlign w:val="center"/>
          </w:tcPr>
          <w:p w:rsidR="001F0BF1" w:rsidRPr="001F0BF1" w:rsidRDefault="001F0BF1" w:rsidP="001F0BF1">
            <w:pPr>
              <w:spacing w:line="360" w:lineRule="auto"/>
              <w:rPr>
                <w:rFonts w:ascii="ArialMT" w:hAnsi="ArialMT" w:cs="Arial"/>
                <w:sz w:val="20"/>
                <w:szCs w:val="20"/>
              </w:rPr>
            </w:pPr>
            <w:r w:rsidRPr="001F0BF1">
              <w:rPr>
                <w:rFonts w:ascii="ArialMT" w:hAnsi="ArialMT" w:cs="Arial"/>
                <w:sz w:val="20"/>
                <w:szCs w:val="20"/>
              </w:rPr>
              <w:t>Del 30 de abril al 6 de mayo</w:t>
            </w:r>
          </w:p>
        </w:tc>
      </w:tr>
      <w:tr w:rsidR="001F0BF1" w:rsidRPr="00D02A9E" w:rsidTr="00944E74">
        <w:tc>
          <w:tcPr>
            <w:tcW w:w="4322" w:type="dxa"/>
          </w:tcPr>
          <w:p w:rsidR="001F0BF1" w:rsidRPr="001F0BF1" w:rsidRDefault="001F0BF1" w:rsidP="002C239F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Envío documentación voto por correo </w:t>
            </w:r>
          </w:p>
          <w:p w:rsidR="001F0BF1" w:rsidRPr="001F0BF1" w:rsidRDefault="001F0BF1" w:rsidP="002C239F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>(si hay impugnaciones)</w:t>
            </w:r>
          </w:p>
        </w:tc>
        <w:tc>
          <w:tcPr>
            <w:tcW w:w="4322" w:type="dxa"/>
            <w:vAlign w:val="center"/>
          </w:tcPr>
          <w:p w:rsidR="001F0BF1" w:rsidRPr="001F0BF1" w:rsidRDefault="001F0BF1" w:rsidP="001F0BF1">
            <w:pPr>
              <w:spacing w:line="360" w:lineRule="auto"/>
              <w:rPr>
                <w:rFonts w:ascii="ArialMT" w:hAnsi="ArialMT" w:cs="Arial"/>
                <w:sz w:val="20"/>
                <w:szCs w:val="20"/>
              </w:rPr>
            </w:pPr>
            <w:r w:rsidRPr="001F0BF1">
              <w:rPr>
                <w:rFonts w:ascii="ArialMT" w:hAnsi="ArialMT" w:cs="Arial"/>
                <w:sz w:val="20"/>
                <w:szCs w:val="20"/>
              </w:rPr>
              <w:t>Del 30 de abril al 14 de mayo</w:t>
            </w:r>
          </w:p>
        </w:tc>
      </w:tr>
      <w:tr w:rsidR="001F0BF1" w:rsidRPr="00D02A9E" w:rsidTr="00944E74">
        <w:tc>
          <w:tcPr>
            <w:tcW w:w="4322" w:type="dxa"/>
          </w:tcPr>
          <w:p w:rsidR="001F0BF1" w:rsidRPr="001F0BF1" w:rsidRDefault="001F0BF1" w:rsidP="002C239F">
            <w:pPr>
              <w:autoSpaceDE w:val="0"/>
              <w:autoSpaceDN w:val="0"/>
              <w:adjustRightInd w:val="0"/>
              <w:spacing w:line="360" w:lineRule="auto"/>
              <w:ind w:right="-427"/>
              <w:jc w:val="both"/>
              <w:rPr>
                <w:rFonts w:ascii="ArialMT" w:hAnsi="ArialMT" w:cs="ArialMT"/>
                <w:color w:val="000000"/>
                <w:sz w:val="20"/>
                <w:szCs w:val="20"/>
              </w:rPr>
            </w:pPr>
            <w:r w:rsidRPr="001F0BF1">
              <w:rPr>
                <w:rFonts w:ascii="ArialMT" w:hAnsi="ArialMT" w:cs="ArialMT"/>
                <w:color w:val="000000"/>
                <w:sz w:val="20"/>
                <w:szCs w:val="20"/>
              </w:rPr>
              <w:t>Remisión por electores del voto por correo</w:t>
            </w:r>
          </w:p>
        </w:tc>
        <w:tc>
          <w:tcPr>
            <w:tcW w:w="4322" w:type="dxa"/>
            <w:vAlign w:val="center"/>
          </w:tcPr>
          <w:p w:rsidR="001F0BF1" w:rsidRPr="001F0BF1" w:rsidRDefault="001F0BF1" w:rsidP="001F0BF1">
            <w:pPr>
              <w:spacing w:line="360" w:lineRule="auto"/>
              <w:rPr>
                <w:rFonts w:ascii="ArialMT" w:hAnsi="ArialMT" w:cs="Arial"/>
                <w:sz w:val="20"/>
                <w:szCs w:val="20"/>
              </w:rPr>
            </w:pPr>
            <w:r w:rsidRPr="001F0BF1">
              <w:rPr>
                <w:rFonts w:ascii="ArialMT" w:hAnsi="ArialMT" w:cs="Arial"/>
                <w:sz w:val="20"/>
                <w:szCs w:val="20"/>
              </w:rPr>
              <w:t>Del 30 de abril al 22 de mayo</w:t>
            </w:r>
          </w:p>
        </w:tc>
      </w:tr>
    </w:tbl>
    <w:p w:rsidR="00FD140D" w:rsidRDefault="00FD140D" w:rsidP="00EB5323">
      <w:pPr>
        <w:autoSpaceDE w:val="0"/>
        <w:autoSpaceDN w:val="0"/>
        <w:adjustRightInd w:val="0"/>
        <w:spacing w:after="0" w:line="360" w:lineRule="auto"/>
        <w:ind w:right="-427"/>
        <w:jc w:val="both"/>
        <w:rPr>
          <w:rFonts w:ascii="ArialMT" w:hAnsi="ArialMT" w:cs="ArialMT"/>
          <w:color w:val="000000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maquetacion"/>
      </w:tblPr>
      <w:tblGrid>
        <w:gridCol w:w="4327"/>
        <w:gridCol w:w="4327"/>
      </w:tblGrid>
      <w:tr w:rsidR="002C72F0" w:rsidRPr="002C72F0" w:rsidTr="002C72F0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2C72F0" w:rsidRPr="002C72F0" w:rsidTr="002C72F0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  <w:tr w:rsidR="002C72F0" w:rsidRPr="002C72F0" w:rsidTr="002C72F0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72F0" w:rsidRPr="002C72F0" w:rsidRDefault="002C72F0" w:rsidP="002C72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es-ES"/>
              </w:rPr>
            </w:pPr>
          </w:p>
        </w:tc>
      </w:tr>
    </w:tbl>
    <w:p w:rsidR="00FD140D" w:rsidRDefault="00AF2EBE" w:rsidP="00EB5323">
      <w:pPr>
        <w:autoSpaceDE w:val="0"/>
        <w:autoSpaceDN w:val="0"/>
        <w:adjustRightInd w:val="0"/>
        <w:spacing w:after="0" w:line="240" w:lineRule="auto"/>
        <w:ind w:right="-427"/>
        <w:rPr>
          <w:rFonts w:ascii="ArialMT" w:hAnsi="ArialMT" w:cs="ArialMT"/>
          <w:color w:val="000000"/>
        </w:rPr>
      </w:pPr>
      <w:r w:rsidRPr="00AF2EBE">
        <w:rPr>
          <w:rFonts w:ascii="ArialMT" w:hAnsi="ArialMT" w:cs="ArialMT"/>
          <w:color w:val="000000"/>
        </w:rPr>
        <w:tab/>
      </w:r>
    </w:p>
    <w:sectPr w:rsidR="00FD1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37A"/>
    <w:multiLevelType w:val="hybridMultilevel"/>
    <w:tmpl w:val="FAF8B824"/>
    <w:lvl w:ilvl="0" w:tplc="9F5C2EC8">
      <w:start w:val="1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F4411"/>
    <w:multiLevelType w:val="hybridMultilevel"/>
    <w:tmpl w:val="6DE8F360"/>
    <w:lvl w:ilvl="0" w:tplc="32228E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EF"/>
    <w:rsid w:val="00023FDA"/>
    <w:rsid w:val="000318DF"/>
    <w:rsid w:val="000C3CCE"/>
    <w:rsid w:val="00113EBB"/>
    <w:rsid w:val="0012177F"/>
    <w:rsid w:val="0013577F"/>
    <w:rsid w:val="001437EF"/>
    <w:rsid w:val="001F0BF1"/>
    <w:rsid w:val="00212022"/>
    <w:rsid w:val="002362FC"/>
    <w:rsid w:val="00275ECE"/>
    <w:rsid w:val="002C72F0"/>
    <w:rsid w:val="002D04FC"/>
    <w:rsid w:val="00346AAA"/>
    <w:rsid w:val="00365B06"/>
    <w:rsid w:val="00401337"/>
    <w:rsid w:val="0040422D"/>
    <w:rsid w:val="004565BC"/>
    <w:rsid w:val="0048038F"/>
    <w:rsid w:val="00492306"/>
    <w:rsid w:val="004A768C"/>
    <w:rsid w:val="004D3963"/>
    <w:rsid w:val="004D5F9F"/>
    <w:rsid w:val="004D6BB7"/>
    <w:rsid w:val="00536833"/>
    <w:rsid w:val="00586A7B"/>
    <w:rsid w:val="005B56FE"/>
    <w:rsid w:val="005D6EA6"/>
    <w:rsid w:val="00646561"/>
    <w:rsid w:val="00650C9D"/>
    <w:rsid w:val="00684C21"/>
    <w:rsid w:val="0074593D"/>
    <w:rsid w:val="007503D0"/>
    <w:rsid w:val="007A0BBC"/>
    <w:rsid w:val="007A6F32"/>
    <w:rsid w:val="007D7EC6"/>
    <w:rsid w:val="007E2895"/>
    <w:rsid w:val="008414D4"/>
    <w:rsid w:val="00851062"/>
    <w:rsid w:val="00900A21"/>
    <w:rsid w:val="009320D6"/>
    <w:rsid w:val="009536E0"/>
    <w:rsid w:val="0099644E"/>
    <w:rsid w:val="009A414E"/>
    <w:rsid w:val="009E273D"/>
    <w:rsid w:val="00A031CE"/>
    <w:rsid w:val="00A20A42"/>
    <w:rsid w:val="00AB4533"/>
    <w:rsid w:val="00AF2EBE"/>
    <w:rsid w:val="00B50025"/>
    <w:rsid w:val="00B65DB6"/>
    <w:rsid w:val="00B858F6"/>
    <w:rsid w:val="00BB4EEA"/>
    <w:rsid w:val="00BB5D11"/>
    <w:rsid w:val="00C01FDD"/>
    <w:rsid w:val="00C22C51"/>
    <w:rsid w:val="00C86FDE"/>
    <w:rsid w:val="00C9411F"/>
    <w:rsid w:val="00CE7147"/>
    <w:rsid w:val="00D02A9E"/>
    <w:rsid w:val="00D15B4E"/>
    <w:rsid w:val="00D8731C"/>
    <w:rsid w:val="00DA28DF"/>
    <w:rsid w:val="00DA2A07"/>
    <w:rsid w:val="00EB5323"/>
    <w:rsid w:val="00EF27ED"/>
    <w:rsid w:val="00FD140D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E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2A0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D04F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D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28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8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8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8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8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5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nhideWhenUsed/>
    <w:rsid w:val="007A0BBC"/>
    <w:pPr>
      <w:widowControl w:val="0"/>
      <w:tabs>
        <w:tab w:val="left" w:pos="-720"/>
      </w:tabs>
      <w:suppressAutoHyphens/>
      <w:snapToGrid w:val="0"/>
      <w:spacing w:after="0" w:line="240" w:lineRule="auto"/>
      <w:ind w:left="1134" w:right="568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7E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A2A0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D04F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D1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28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8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8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8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8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5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nhideWhenUsed/>
    <w:rsid w:val="007A0BBC"/>
    <w:pPr>
      <w:widowControl w:val="0"/>
      <w:tabs>
        <w:tab w:val="left" w:pos="-720"/>
      </w:tabs>
      <w:suppressAutoHyphens/>
      <w:snapToGrid w:val="0"/>
      <w:spacing w:after="0" w:line="240" w:lineRule="auto"/>
      <w:ind w:left="1134" w:right="568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633">
          <w:marLeft w:val="-15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19/04/02/pdfs/BOE-A-2019-4824.pdf" TargetMode="External"/><Relationship Id="rId13" Type="http://schemas.openxmlformats.org/officeDocument/2006/relationships/hyperlink" Target="http://www.exteriores.gob.es/Portal/es/ServiciosAlCiudadano/SiEstasEnElExtranjero/Documents/INSTRUCCIONES%20PARA%20SUSCRIPTOR-SOLICITANTE%20DE%20CERTIFICADO%20ELECTR&#211;NICO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boe.es/boe/dias/2019/04/02/pdfs/BOE-A-2019-4820.pdf" TargetMode="External"/><Relationship Id="rId12" Type="http://schemas.openxmlformats.org/officeDocument/2006/relationships/hyperlink" Target="http://www.ine.es/oficina_censo/elecmae2019/elecmae2019_impreso_solicitud_ca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xteriores.gob.es/Embajadas/HANOI/es/Embajada/ServiciosConsulares/Paginas/SCHanoi/Registro%20de%20Matr&#237;cula%20Consular/Inscripci&#243;n-como-NO-RESIDENTE-en-el-Registro-de-Matr&#237;cula-Consular.aspx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xteriores.gob.es/Embajadas/HANOI/es/Embajada/ServiciosConsulares/Paginas/Inscripci%c3%b3n%20en%20la%20Embajada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e.es/oficina_censo/contactar_oce.htm" TargetMode="External"/><Relationship Id="rId10" Type="http://schemas.openxmlformats.org/officeDocument/2006/relationships/hyperlink" Target="https://sede.ine.gob.es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emb.hanoi.vis@maec.es" TargetMode="External"/><Relationship Id="rId14" Type="http://schemas.openxmlformats.org/officeDocument/2006/relationships/hyperlink" Target="https://sede.ine.gob.es/votoCorreoCera/?cierre=0000383&amp;cid=1259951638589&amp;lang=es_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21E43104B7F47AFB356B9051EB574" ma:contentTypeVersion="2" ma:contentTypeDescription="Crear nuevo documento." ma:contentTypeScope="" ma:versionID="82fd6f8dffca302a3895c0659cff70bc">
  <xsd:schema xmlns:xsd="http://www.w3.org/2001/XMLSchema" xmlns:xs="http://www.w3.org/2001/XMLSchema" xmlns:p="http://schemas.microsoft.com/office/2006/metadata/properties" xmlns:ns1="http://schemas.microsoft.com/sharepoint/v3" xmlns:ns2="3684519d-6c8d-48a6-956f-fadb78f23aad" targetNamespace="http://schemas.microsoft.com/office/2006/metadata/properties" ma:root="true" ma:fieldsID="c2a7e322371d9df70c1c6ad73159239e" ns1:_="" ns2:_="">
    <xsd:import namespace="http://schemas.microsoft.com/sharepoint/v3"/>
    <xsd:import namespace="3684519d-6c8d-48a6-956f-fadb78f23a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519d-6c8d-48a6-956f-fadb78f23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007052-4602-4513-A33B-D1BF5E6352E1}"/>
</file>

<file path=customXml/itemProps2.xml><?xml version="1.0" encoding="utf-8"?>
<ds:datastoreItem xmlns:ds="http://schemas.openxmlformats.org/officeDocument/2006/customXml" ds:itemID="{BD9EAE4C-5615-44AB-81C9-4BF3EDE4F8EF}"/>
</file>

<file path=customXml/itemProps3.xml><?xml version="1.0" encoding="utf-8"?>
<ds:datastoreItem xmlns:ds="http://schemas.openxmlformats.org/officeDocument/2006/customXml" ds:itemID="{03B1E091-934D-4A69-9C9A-680AE835DB38}"/>
</file>

<file path=customXml/itemProps4.xml><?xml version="1.0" encoding="utf-8"?>
<ds:datastoreItem xmlns:ds="http://schemas.openxmlformats.org/officeDocument/2006/customXml" ds:itemID="{2E20832C-DD58-4F2C-9F61-B95E6E64A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2024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procesos electorales mayo 2019</dc:title>
  <dc:creator>Manso de Zuñiga, Mencia</dc:creator>
  <cp:lastModifiedBy>Mantilla González, Jorge</cp:lastModifiedBy>
  <cp:revision>5</cp:revision>
  <dcterms:created xsi:type="dcterms:W3CDTF">2019-04-04T02:48:00Z</dcterms:created>
  <dcterms:modified xsi:type="dcterms:W3CDTF">2019-04-05T07:57:00Z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0x01010058D21E43104B7F47AFB356B9051EB574</vt:lpwstr>
  </property>
</Properties>
</file>