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72" w:rsidRPr="005E112F" w:rsidRDefault="007B636A" w:rsidP="00E944B0">
      <w:pPr>
        <w:rPr>
          <w:noProof/>
          <w:lang w:val="es-ES"/>
        </w:rPr>
      </w:pPr>
      <w:bookmarkStart w:id="0" w:name="_GoBack"/>
      <w:bookmarkEnd w:id="0"/>
      <w:r w:rsidRPr="007B636A">
        <w:rPr>
          <w:noProof/>
          <w:lang w:val="es-ES"/>
        </w:rPr>
        <w:t>Lista de terceros países cuyos nacionales están sometidos a la obligación de visado para cruzar las fronteras exteriores y de aquellos cuyos nacionales están exentos de dicha obligación.</w:t>
      </w:r>
    </w:p>
    <w:p w:rsidR="007B4C7A" w:rsidRPr="005E112F" w:rsidRDefault="007B4C7A" w:rsidP="00E944B0">
      <w:pPr>
        <w:rPr>
          <w:lang w:val="es-ES"/>
        </w:rPr>
      </w:pPr>
    </w:p>
    <w:p w:rsidR="00006AE8" w:rsidRDefault="004D0ECA" w:rsidP="00E944B0">
      <w:r>
        <w:t>°°°°°</w:t>
      </w:r>
    </w:p>
    <w:p w:rsidR="00DB2887" w:rsidRDefault="00DB2887" w:rsidP="00E944B0">
      <w:pPr>
        <w:rPr>
          <w:noProof/>
        </w:rPr>
      </w:pPr>
    </w:p>
    <w:p w:rsidR="004D0ECA" w:rsidRPr="007B636A" w:rsidRDefault="007B636A" w:rsidP="00E944B0">
      <w:pPr>
        <w:rPr>
          <w:noProof/>
          <w:lang w:val="es-ES"/>
        </w:rPr>
      </w:pPr>
      <w:r w:rsidRPr="007B636A">
        <w:rPr>
          <w:noProof/>
          <w:lang w:val="es-ES"/>
        </w:rPr>
        <w:t>A)</w:t>
      </w:r>
      <w:r w:rsidRPr="007B636A">
        <w:rPr>
          <w:lang w:val="es-ES"/>
        </w:rPr>
        <w:tab/>
      </w:r>
      <w:r w:rsidRPr="007B636A">
        <w:rPr>
          <w:noProof/>
          <w:lang w:val="es-ES"/>
        </w:rPr>
        <w:t>Lista de terceros países cuyos nacionales están sometidos a la obligación de visado para cruzar las fronteras exteriores</w:t>
      </w:r>
    </w:p>
    <w:p w:rsidR="004D0ECA" w:rsidRPr="007B636A" w:rsidRDefault="004D0ECA" w:rsidP="00E944B0">
      <w:pPr>
        <w:rPr>
          <w:lang w:val="es-ES"/>
        </w:rPr>
      </w:pPr>
    </w:p>
    <w:p w:rsidR="007B636A" w:rsidRPr="00481F96" w:rsidRDefault="007B636A" w:rsidP="007B636A">
      <w:pPr>
        <w:widowControl w:val="0"/>
        <w:numPr>
          <w:ilvl w:val="0"/>
          <w:numId w:val="4"/>
        </w:numPr>
      </w:pPr>
      <w:r w:rsidRPr="00481F96">
        <w:t>Estados</w:t>
      </w:r>
    </w:p>
    <w:p w:rsidR="007B636A" w:rsidRPr="00481F96" w:rsidRDefault="007B636A" w:rsidP="007B636A"/>
    <w:p w:rsidR="007B636A" w:rsidRPr="00481F96" w:rsidRDefault="007B636A" w:rsidP="007B636A">
      <w:pPr>
        <w:outlineLvl w:val="0"/>
      </w:pPr>
      <w:r w:rsidRPr="00481F96">
        <w:t>AFGANISTÁN</w:t>
      </w:r>
    </w:p>
    <w:p w:rsidR="007B636A" w:rsidRPr="00481F96" w:rsidRDefault="007B636A" w:rsidP="007B636A">
      <w:r w:rsidRPr="00481F96">
        <w:t>ANGOLA</w:t>
      </w:r>
    </w:p>
    <w:p w:rsidR="007B636A" w:rsidRPr="00481F96" w:rsidRDefault="007B636A" w:rsidP="007B636A">
      <w:r w:rsidRPr="00481F96">
        <w:t>ARABIA SAUDÍ</w:t>
      </w:r>
    </w:p>
    <w:p w:rsidR="007B636A" w:rsidRPr="00481F96" w:rsidRDefault="007B636A" w:rsidP="007B636A">
      <w:r w:rsidRPr="00481F96">
        <w:t>ARGELIA</w:t>
      </w:r>
    </w:p>
    <w:p w:rsidR="007B636A" w:rsidRPr="00481F96" w:rsidRDefault="007B636A" w:rsidP="007B636A">
      <w:r w:rsidRPr="00481F96">
        <w:t>ARMENIA</w:t>
      </w:r>
    </w:p>
    <w:p w:rsidR="007B636A" w:rsidRPr="00481F96" w:rsidRDefault="007B636A" w:rsidP="007B636A">
      <w:r w:rsidRPr="00481F96">
        <w:t>AZERBAIYÁN</w:t>
      </w:r>
    </w:p>
    <w:p w:rsidR="007B636A" w:rsidRPr="00481F96" w:rsidRDefault="007B636A" w:rsidP="007B636A">
      <w:r w:rsidRPr="00481F96">
        <w:t>BANGLADESH</w:t>
      </w:r>
    </w:p>
    <w:p w:rsidR="007B636A" w:rsidRPr="00481F96" w:rsidRDefault="007B636A" w:rsidP="007B636A">
      <w:r w:rsidRPr="00481F96">
        <w:t>BARÉIN</w:t>
      </w:r>
    </w:p>
    <w:p w:rsidR="007B636A" w:rsidRPr="00481F96" w:rsidRDefault="007B636A" w:rsidP="007B636A">
      <w:r w:rsidRPr="00481F96">
        <w:t xml:space="preserve">BELICE </w:t>
      </w:r>
    </w:p>
    <w:p w:rsidR="007B636A" w:rsidRPr="00481F96" w:rsidRDefault="007B636A" w:rsidP="007B636A">
      <w:r w:rsidRPr="00481F96">
        <w:t>BENÍN</w:t>
      </w:r>
    </w:p>
    <w:p w:rsidR="007B636A" w:rsidRPr="00481F96" w:rsidRDefault="007B636A" w:rsidP="007B636A">
      <w:r w:rsidRPr="00481F96">
        <w:t>BIELORRUSIA</w:t>
      </w:r>
    </w:p>
    <w:p w:rsidR="007B636A" w:rsidRPr="00481F96" w:rsidRDefault="007B636A" w:rsidP="007B636A">
      <w:r w:rsidRPr="00481F96">
        <w:t>BIRMANIA/MYANMAR</w:t>
      </w:r>
    </w:p>
    <w:p w:rsidR="007B636A" w:rsidRPr="00481F96" w:rsidRDefault="007B636A" w:rsidP="007B636A">
      <w:r w:rsidRPr="00481F96">
        <w:t>BOLIVIA</w:t>
      </w:r>
    </w:p>
    <w:p w:rsidR="007B636A" w:rsidRPr="00481F96" w:rsidRDefault="007B636A" w:rsidP="007B636A">
      <w:r w:rsidRPr="00481F96">
        <w:t>BOTSUANA</w:t>
      </w:r>
    </w:p>
    <w:p w:rsidR="007B636A" w:rsidRPr="00481F96" w:rsidRDefault="007B636A" w:rsidP="007B636A">
      <w:r w:rsidRPr="00481F96">
        <w:t>BURKINA FASO</w:t>
      </w:r>
    </w:p>
    <w:p w:rsidR="007B636A" w:rsidRPr="00481F96" w:rsidRDefault="007B636A" w:rsidP="007B636A">
      <w:r w:rsidRPr="00481F96">
        <w:t>BURUNDI</w:t>
      </w:r>
    </w:p>
    <w:p w:rsidR="007B636A" w:rsidRPr="00481F96" w:rsidRDefault="007B636A" w:rsidP="007B636A">
      <w:r w:rsidRPr="00481F96">
        <w:t>BUTÁN</w:t>
      </w:r>
    </w:p>
    <w:p w:rsidR="007B636A" w:rsidRPr="00481F96" w:rsidRDefault="007B636A" w:rsidP="007B636A">
      <w:r w:rsidRPr="00481F96">
        <w:t>CABO VERDE</w:t>
      </w:r>
    </w:p>
    <w:p w:rsidR="007B636A" w:rsidRPr="00481F96" w:rsidRDefault="007B636A" w:rsidP="007B636A">
      <w:r w:rsidRPr="00481F96">
        <w:t>CAMBOYA</w:t>
      </w:r>
    </w:p>
    <w:p w:rsidR="007B636A" w:rsidRPr="00481F96" w:rsidRDefault="007B636A" w:rsidP="007B636A">
      <w:r w:rsidRPr="00481F96">
        <w:t>CAMERÚN</w:t>
      </w:r>
    </w:p>
    <w:p w:rsidR="007B636A" w:rsidRPr="00481F96" w:rsidRDefault="007B636A" w:rsidP="007B636A">
      <w:r w:rsidRPr="00481F96">
        <w:t xml:space="preserve">CENTROAFRICANA, REPÚBLICA </w:t>
      </w:r>
    </w:p>
    <w:p w:rsidR="007B636A" w:rsidRPr="00481F96" w:rsidRDefault="007B636A" w:rsidP="007B636A">
      <w:r w:rsidRPr="00481F96">
        <w:t>CHAD</w:t>
      </w:r>
    </w:p>
    <w:p w:rsidR="007B636A" w:rsidRPr="00481F96" w:rsidRDefault="007B636A" w:rsidP="007B636A">
      <w:r w:rsidRPr="00481F96">
        <w:t>CHINA</w:t>
      </w:r>
    </w:p>
    <w:p w:rsidR="007B636A" w:rsidRPr="00481F96" w:rsidRDefault="007B636A" w:rsidP="007B636A">
      <w:pPr>
        <w:outlineLvl w:val="0"/>
      </w:pPr>
      <w:r w:rsidRPr="00481F96">
        <w:t>COMORAS</w:t>
      </w:r>
    </w:p>
    <w:p w:rsidR="007B636A" w:rsidRPr="00481F96" w:rsidRDefault="007B636A" w:rsidP="007B636A">
      <w:pPr>
        <w:outlineLvl w:val="0"/>
      </w:pPr>
      <w:r w:rsidRPr="00481F96">
        <w:t>CONGO</w:t>
      </w:r>
    </w:p>
    <w:p w:rsidR="007B636A" w:rsidRPr="00481F96" w:rsidRDefault="007B636A" w:rsidP="007B636A">
      <w:r w:rsidRPr="00481F96">
        <w:t>CONGO, REPÚBLICA DEMOCRÁTICA DEL</w:t>
      </w:r>
    </w:p>
    <w:p w:rsidR="007B636A" w:rsidRPr="00481F96" w:rsidRDefault="007B636A" w:rsidP="007B636A">
      <w:r w:rsidRPr="00481F96">
        <w:t>COREA DEL NORTE</w:t>
      </w:r>
    </w:p>
    <w:p w:rsidR="007B636A" w:rsidRPr="00481F96" w:rsidRDefault="007B636A" w:rsidP="007B636A">
      <w:r w:rsidRPr="00481F96">
        <w:t>COSTA DE MARFIL</w:t>
      </w:r>
    </w:p>
    <w:p w:rsidR="007B636A" w:rsidRPr="00481F96" w:rsidRDefault="007B636A" w:rsidP="007B636A">
      <w:r w:rsidRPr="00481F96">
        <w:t>CUBA</w:t>
      </w:r>
    </w:p>
    <w:p w:rsidR="007B636A" w:rsidRPr="00481F96" w:rsidRDefault="007B636A" w:rsidP="007B636A">
      <w:r w:rsidRPr="00481F96">
        <w:t xml:space="preserve">DOMINICANA, REPÚBLICA </w:t>
      </w:r>
    </w:p>
    <w:p w:rsidR="007B636A" w:rsidRPr="00481F96" w:rsidRDefault="007B636A" w:rsidP="007B636A">
      <w:r w:rsidRPr="00481F96">
        <w:t>ECUADOR</w:t>
      </w:r>
    </w:p>
    <w:p w:rsidR="007B636A" w:rsidRPr="00481F96" w:rsidRDefault="007B636A" w:rsidP="007B636A">
      <w:r w:rsidRPr="00481F96">
        <w:t>EGIPTO</w:t>
      </w:r>
    </w:p>
    <w:p w:rsidR="007B636A" w:rsidRDefault="007B636A" w:rsidP="007B636A">
      <w:r w:rsidRPr="00481F96">
        <w:t>ERITREA</w:t>
      </w:r>
    </w:p>
    <w:p w:rsidR="00EB73D3" w:rsidRPr="00481F96" w:rsidRDefault="00EB73D3" w:rsidP="007B636A">
      <w:bookmarkStart w:id="1" w:name="esuatini"/>
      <w:bookmarkEnd w:id="1"/>
      <w:r w:rsidRPr="00EB73D3">
        <w:t>ESUATINI</w:t>
      </w:r>
    </w:p>
    <w:p w:rsidR="007B636A" w:rsidRPr="00481F96" w:rsidRDefault="007B636A" w:rsidP="007B636A">
      <w:r w:rsidRPr="00481F96">
        <w:t>ETIOPÍA</w:t>
      </w:r>
    </w:p>
    <w:p w:rsidR="007B636A" w:rsidRPr="00481F96" w:rsidRDefault="007B636A" w:rsidP="007B636A">
      <w:pPr>
        <w:outlineLvl w:val="0"/>
      </w:pPr>
      <w:r w:rsidRPr="00481F96">
        <w:t>FILIPINAS</w:t>
      </w:r>
    </w:p>
    <w:p w:rsidR="007B636A" w:rsidRPr="00481F96" w:rsidRDefault="007B636A" w:rsidP="007B636A">
      <w:r w:rsidRPr="00481F96">
        <w:t>FIYI</w:t>
      </w:r>
    </w:p>
    <w:p w:rsidR="007B636A" w:rsidRPr="00481F96" w:rsidRDefault="007B636A" w:rsidP="007B636A">
      <w:r w:rsidRPr="00481F96">
        <w:t>GABÓN</w:t>
      </w:r>
    </w:p>
    <w:p w:rsidR="007B636A" w:rsidRPr="00481F96" w:rsidRDefault="007B636A" w:rsidP="007B636A">
      <w:r w:rsidRPr="00481F96">
        <w:t>GAMBIA</w:t>
      </w:r>
    </w:p>
    <w:p w:rsidR="007B636A" w:rsidRPr="00481F96" w:rsidRDefault="007B636A" w:rsidP="007B636A">
      <w:r w:rsidRPr="00481F96">
        <w:t>GHANA</w:t>
      </w:r>
    </w:p>
    <w:p w:rsidR="007B636A" w:rsidRPr="00481F96" w:rsidRDefault="007B636A" w:rsidP="007B636A">
      <w:pPr>
        <w:rPr>
          <w:lang w:val="it-IT"/>
        </w:rPr>
      </w:pPr>
      <w:r w:rsidRPr="00481F96">
        <w:rPr>
          <w:lang w:val="it-IT"/>
        </w:rPr>
        <w:t>GUINEA</w:t>
      </w:r>
    </w:p>
    <w:p w:rsidR="00006AE8" w:rsidRPr="007B636A" w:rsidRDefault="007B636A" w:rsidP="007B636A">
      <w:pPr>
        <w:rPr>
          <w:lang w:val="it-IT"/>
        </w:rPr>
      </w:pPr>
      <w:r w:rsidRPr="00481F96">
        <w:rPr>
          <w:lang w:val="it-IT"/>
        </w:rPr>
        <w:t>GUINEA-BISÁU</w:t>
      </w:r>
    </w:p>
    <w:p w:rsidR="007B636A" w:rsidRPr="00481F96" w:rsidRDefault="007B636A" w:rsidP="007B636A">
      <w:pPr>
        <w:rPr>
          <w:lang w:val="it-IT"/>
        </w:rPr>
      </w:pPr>
      <w:r w:rsidRPr="00481F96">
        <w:rPr>
          <w:lang w:val="it-IT"/>
        </w:rPr>
        <w:lastRenderedPageBreak/>
        <w:t>GUINEA ECUATORIAL</w:t>
      </w:r>
    </w:p>
    <w:p w:rsidR="007B636A" w:rsidRPr="00481F96" w:rsidRDefault="007B636A" w:rsidP="007B636A">
      <w:pPr>
        <w:rPr>
          <w:lang w:val="it-IT"/>
        </w:rPr>
      </w:pPr>
      <w:r w:rsidRPr="00481F96">
        <w:rPr>
          <w:lang w:val="it-IT"/>
        </w:rPr>
        <w:t>GUYANA</w:t>
      </w:r>
    </w:p>
    <w:p w:rsidR="007B636A" w:rsidRPr="00481F96" w:rsidRDefault="007B636A" w:rsidP="007B636A">
      <w:pPr>
        <w:rPr>
          <w:lang w:val="it-IT"/>
        </w:rPr>
      </w:pPr>
      <w:r w:rsidRPr="00481F96">
        <w:rPr>
          <w:lang w:val="it-IT"/>
        </w:rPr>
        <w:t>HAITÍ</w:t>
      </w:r>
    </w:p>
    <w:p w:rsidR="007B636A" w:rsidRPr="007B636A" w:rsidRDefault="007B636A" w:rsidP="007B636A">
      <w:pPr>
        <w:rPr>
          <w:lang w:val="it-IT"/>
        </w:rPr>
      </w:pPr>
      <w:r w:rsidRPr="007B636A">
        <w:rPr>
          <w:lang w:val="it-IT"/>
        </w:rPr>
        <w:t>INDIA</w:t>
      </w:r>
    </w:p>
    <w:p w:rsidR="007B636A" w:rsidRPr="007B636A" w:rsidRDefault="007B636A" w:rsidP="007B636A">
      <w:pPr>
        <w:rPr>
          <w:lang w:val="it-IT"/>
        </w:rPr>
      </w:pPr>
      <w:r w:rsidRPr="007B636A">
        <w:rPr>
          <w:lang w:val="it-IT"/>
        </w:rPr>
        <w:t>INDONESIA</w:t>
      </w:r>
    </w:p>
    <w:p w:rsidR="007B636A" w:rsidRPr="007B636A" w:rsidRDefault="007B636A" w:rsidP="007B636A">
      <w:pPr>
        <w:rPr>
          <w:lang w:val="it-IT"/>
        </w:rPr>
      </w:pPr>
      <w:r w:rsidRPr="007B636A">
        <w:rPr>
          <w:lang w:val="it-IT"/>
        </w:rPr>
        <w:t>IRAK</w:t>
      </w:r>
    </w:p>
    <w:p w:rsidR="007B636A" w:rsidRPr="007B636A" w:rsidRDefault="007B636A" w:rsidP="007B636A">
      <w:pPr>
        <w:rPr>
          <w:lang w:val="it-IT"/>
        </w:rPr>
      </w:pPr>
      <w:r w:rsidRPr="007B636A">
        <w:rPr>
          <w:lang w:val="it-IT"/>
        </w:rPr>
        <w:t>IRÁN</w:t>
      </w:r>
    </w:p>
    <w:p w:rsidR="007B636A" w:rsidRPr="007B636A" w:rsidRDefault="007B636A" w:rsidP="007B636A">
      <w:pPr>
        <w:rPr>
          <w:lang w:val="it-IT"/>
        </w:rPr>
      </w:pPr>
      <w:r w:rsidRPr="007B636A">
        <w:rPr>
          <w:lang w:val="it-IT"/>
        </w:rPr>
        <w:t>JAMAICA</w:t>
      </w:r>
    </w:p>
    <w:p w:rsidR="007B636A" w:rsidRPr="007B636A" w:rsidRDefault="007B636A" w:rsidP="007B636A">
      <w:pPr>
        <w:rPr>
          <w:lang w:val="it-IT"/>
        </w:rPr>
      </w:pPr>
      <w:r w:rsidRPr="007B636A">
        <w:rPr>
          <w:lang w:val="it-IT"/>
        </w:rPr>
        <w:t>JORDANIA</w:t>
      </w:r>
    </w:p>
    <w:p w:rsidR="007B636A" w:rsidRPr="007B636A" w:rsidRDefault="007B636A" w:rsidP="007B636A">
      <w:pPr>
        <w:rPr>
          <w:lang w:val="it-IT"/>
        </w:rPr>
      </w:pPr>
      <w:r w:rsidRPr="007B636A">
        <w:rPr>
          <w:lang w:val="it-IT"/>
        </w:rPr>
        <w:t>KAZAJISTÁN</w:t>
      </w:r>
    </w:p>
    <w:p w:rsidR="007B636A" w:rsidRPr="00481F96" w:rsidRDefault="007B636A" w:rsidP="007B636A">
      <w:r w:rsidRPr="00481F96">
        <w:t>KENIA</w:t>
      </w:r>
    </w:p>
    <w:p w:rsidR="007B636A" w:rsidRPr="00481F96" w:rsidRDefault="007B636A" w:rsidP="007B636A">
      <w:r w:rsidRPr="00481F96">
        <w:t>KIRGUISTÁN</w:t>
      </w:r>
    </w:p>
    <w:p w:rsidR="007B636A" w:rsidRPr="00481F96" w:rsidRDefault="007B636A" w:rsidP="007B636A">
      <w:pPr>
        <w:outlineLvl w:val="0"/>
      </w:pPr>
      <w:r w:rsidRPr="00481F96">
        <w:t>KUWAIT</w:t>
      </w:r>
    </w:p>
    <w:p w:rsidR="007B636A" w:rsidRPr="00481F96" w:rsidRDefault="007B636A" w:rsidP="007B636A">
      <w:r w:rsidRPr="00481F96">
        <w:t>LAOS</w:t>
      </w:r>
    </w:p>
    <w:p w:rsidR="007B636A" w:rsidRPr="00481F96" w:rsidRDefault="007B636A" w:rsidP="007B636A">
      <w:r w:rsidRPr="00481F96">
        <w:t>LESOTO</w:t>
      </w:r>
    </w:p>
    <w:p w:rsidR="007B636A" w:rsidRPr="00481F96" w:rsidRDefault="007B636A" w:rsidP="007B636A">
      <w:r w:rsidRPr="00481F96">
        <w:t>LÍBANO</w:t>
      </w:r>
    </w:p>
    <w:p w:rsidR="007B636A" w:rsidRPr="00481F96" w:rsidRDefault="007B636A" w:rsidP="007B636A">
      <w:r w:rsidRPr="00481F96">
        <w:t>LIBERIA</w:t>
      </w:r>
    </w:p>
    <w:p w:rsidR="007B636A" w:rsidRPr="00481F96" w:rsidRDefault="007B636A" w:rsidP="007B636A">
      <w:r w:rsidRPr="00481F96">
        <w:t>LIBIA</w:t>
      </w:r>
    </w:p>
    <w:p w:rsidR="007B636A" w:rsidRPr="00481F96" w:rsidRDefault="007B636A" w:rsidP="007B636A">
      <w:r w:rsidRPr="00481F96">
        <w:t>MADAGASCAR</w:t>
      </w:r>
    </w:p>
    <w:p w:rsidR="007B636A" w:rsidRPr="00481F96" w:rsidRDefault="007B636A" w:rsidP="007B636A">
      <w:r w:rsidRPr="00481F96">
        <w:t>MALAUI</w:t>
      </w:r>
    </w:p>
    <w:p w:rsidR="007B636A" w:rsidRPr="00481F96" w:rsidRDefault="007B636A" w:rsidP="007B636A">
      <w:r w:rsidRPr="00481F96">
        <w:t>MALDIVAS</w:t>
      </w:r>
    </w:p>
    <w:p w:rsidR="007B636A" w:rsidRPr="00481F96" w:rsidRDefault="007B636A" w:rsidP="007B636A">
      <w:r w:rsidRPr="00481F96">
        <w:t>MALI</w:t>
      </w:r>
    </w:p>
    <w:p w:rsidR="007B636A" w:rsidRPr="00481F96" w:rsidRDefault="007B636A" w:rsidP="007B636A">
      <w:r w:rsidRPr="00481F96">
        <w:t>MARRUECOS</w:t>
      </w:r>
    </w:p>
    <w:p w:rsidR="007B636A" w:rsidRPr="00481F96" w:rsidRDefault="007B636A" w:rsidP="007B636A">
      <w:pPr>
        <w:rPr>
          <w:lang w:val="it-IT"/>
        </w:rPr>
      </w:pPr>
      <w:r w:rsidRPr="00481F96">
        <w:rPr>
          <w:lang w:val="it-IT"/>
        </w:rPr>
        <w:t>MAURITANIA</w:t>
      </w:r>
    </w:p>
    <w:p w:rsidR="007B636A" w:rsidRPr="00481F96" w:rsidRDefault="007B636A" w:rsidP="007B636A">
      <w:pPr>
        <w:rPr>
          <w:lang w:val="it-IT"/>
        </w:rPr>
      </w:pPr>
      <w:r w:rsidRPr="00481F96">
        <w:rPr>
          <w:lang w:val="it-IT"/>
        </w:rPr>
        <w:t>MONGOLIA</w:t>
      </w:r>
    </w:p>
    <w:p w:rsidR="007B636A" w:rsidRPr="00481F96" w:rsidRDefault="007B636A" w:rsidP="007B636A">
      <w:pPr>
        <w:rPr>
          <w:lang w:val="it-IT"/>
        </w:rPr>
      </w:pPr>
      <w:r w:rsidRPr="00481F96">
        <w:rPr>
          <w:lang w:val="it-IT"/>
        </w:rPr>
        <w:t>MOZAMBIQUE</w:t>
      </w:r>
    </w:p>
    <w:p w:rsidR="007B636A" w:rsidRPr="00481F96" w:rsidRDefault="007B636A" w:rsidP="007B636A">
      <w:pPr>
        <w:rPr>
          <w:lang w:val="it-IT"/>
        </w:rPr>
      </w:pPr>
      <w:r w:rsidRPr="00481F96">
        <w:rPr>
          <w:lang w:val="it-IT"/>
        </w:rPr>
        <w:t xml:space="preserve">NAMIBIA </w:t>
      </w:r>
    </w:p>
    <w:p w:rsidR="007B636A" w:rsidRPr="00481F96" w:rsidRDefault="007B636A" w:rsidP="007B636A">
      <w:pPr>
        <w:rPr>
          <w:lang w:val="it-IT"/>
        </w:rPr>
      </w:pPr>
      <w:r w:rsidRPr="00481F96">
        <w:rPr>
          <w:lang w:val="it-IT"/>
        </w:rPr>
        <w:t>NAURU</w:t>
      </w:r>
    </w:p>
    <w:p w:rsidR="007B636A" w:rsidRPr="00481F96" w:rsidRDefault="007B636A" w:rsidP="007B636A">
      <w:pPr>
        <w:rPr>
          <w:lang w:val="it-IT"/>
        </w:rPr>
      </w:pPr>
      <w:r w:rsidRPr="00481F96">
        <w:rPr>
          <w:lang w:val="it-IT"/>
        </w:rPr>
        <w:t>NEPAL</w:t>
      </w:r>
    </w:p>
    <w:p w:rsidR="007B636A" w:rsidRPr="00481F96" w:rsidRDefault="007B636A" w:rsidP="007B636A">
      <w:pPr>
        <w:rPr>
          <w:lang w:val="it-IT"/>
        </w:rPr>
      </w:pPr>
      <w:r w:rsidRPr="00481F96">
        <w:rPr>
          <w:lang w:val="it-IT"/>
        </w:rPr>
        <w:t>NÍGER</w:t>
      </w:r>
    </w:p>
    <w:p w:rsidR="007B636A" w:rsidRPr="00481F96" w:rsidRDefault="007B636A" w:rsidP="007B636A">
      <w:pPr>
        <w:rPr>
          <w:lang w:val="it-IT"/>
        </w:rPr>
      </w:pPr>
      <w:r w:rsidRPr="00481F96">
        <w:rPr>
          <w:lang w:val="it-IT"/>
        </w:rPr>
        <w:t>NIGERIA</w:t>
      </w:r>
    </w:p>
    <w:p w:rsidR="007B636A" w:rsidRPr="00481F96" w:rsidRDefault="007B636A" w:rsidP="007B636A">
      <w:pPr>
        <w:outlineLvl w:val="0"/>
        <w:rPr>
          <w:lang w:val="it-IT"/>
        </w:rPr>
      </w:pPr>
      <w:r w:rsidRPr="00481F96">
        <w:rPr>
          <w:lang w:val="it-IT"/>
        </w:rPr>
        <w:t>OMÁN</w:t>
      </w:r>
    </w:p>
    <w:p w:rsidR="007B636A" w:rsidRPr="007B636A" w:rsidRDefault="007B636A" w:rsidP="007B636A">
      <w:pPr>
        <w:outlineLvl w:val="0"/>
        <w:rPr>
          <w:lang w:val="es-ES"/>
        </w:rPr>
      </w:pPr>
      <w:r w:rsidRPr="007B636A">
        <w:rPr>
          <w:lang w:val="es-ES"/>
        </w:rPr>
        <w:t>PAKISTÁN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PAPÚA NUEVA GUINEA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QATAR</w:t>
      </w:r>
    </w:p>
    <w:p w:rsidR="007B636A" w:rsidRPr="00481F96" w:rsidRDefault="007B636A" w:rsidP="007B636A">
      <w:r w:rsidRPr="00481F96">
        <w:t>RUANDA</w:t>
      </w:r>
    </w:p>
    <w:p w:rsidR="007B636A" w:rsidRPr="00481F96" w:rsidRDefault="007B636A" w:rsidP="007B636A">
      <w:r w:rsidRPr="00481F96">
        <w:t>RUSIA</w:t>
      </w:r>
    </w:p>
    <w:p w:rsidR="007B636A" w:rsidRPr="00481F96" w:rsidRDefault="007B636A" w:rsidP="007B636A">
      <w:r w:rsidRPr="00481F96">
        <w:t>SANTO TOMÉ Y PRÍNCIPE</w:t>
      </w:r>
    </w:p>
    <w:p w:rsidR="007B636A" w:rsidRPr="00481F96" w:rsidRDefault="007B636A" w:rsidP="007B636A">
      <w:pPr>
        <w:rPr>
          <w:lang w:val="it-IT"/>
        </w:rPr>
      </w:pPr>
      <w:r w:rsidRPr="00481F96">
        <w:rPr>
          <w:lang w:val="it-IT"/>
        </w:rPr>
        <w:t>SENEGAL</w:t>
      </w:r>
    </w:p>
    <w:p w:rsidR="007B636A" w:rsidRPr="00481F96" w:rsidRDefault="007B636A" w:rsidP="007B636A">
      <w:pPr>
        <w:rPr>
          <w:lang w:val="it-IT"/>
        </w:rPr>
      </w:pPr>
      <w:r w:rsidRPr="00481F96">
        <w:rPr>
          <w:lang w:val="it-IT"/>
        </w:rPr>
        <w:t>SIERRA LEONA</w:t>
      </w:r>
    </w:p>
    <w:p w:rsidR="007B636A" w:rsidRPr="00481F96" w:rsidRDefault="007B636A" w:rsidP="007B636A">
      <w:pPr>
        <w:rPr>
          <w:lang w:val="it-IT"/>
        </w:rPr>
      </w:pPr>
      <w:r w:rsidRPr="00481F96">
        <w:rPr>
          <w:lang w:val="it-IT"/>
        </w:rPr>
        <w:t>SIRIA</w:t>
      </w:r>
    </w:p>
    <w:p w:rsidR="007B636A" w:rsidRPr="00481F96" w:rsidRDefault="007B636A" w:rsidP="007B636A">
      <w:pPr>
        <w:rPr>
          <w:lang w:val="it-IT"/>
        </w:rPr>
      </w:pPr>
      <w:r w:rsidRPr="00481F96">
        <w:rPr>
          <w:lang w:val="it-IT"/>
        </w:rPr>
        <w:t>SOMALIA</w:t>
      </w:r>
    </w:p>
    <w:p w:rsidR="007B636A" w:rsidRPr="00481F96" w:rsidRDefault="007B636A" w:rsidP="007B636A">
      <w:pPr>
        <w:rPr>
          <w:lang w:val="it-IT"/>
        </w:rPr>
      </w:pPr>
      <w:r w:rsidRPr="00481F96">
        <w:rPr>
          <w:lang w:val="it-IT"/>
        </w:rPr>
        <w:t>SRI LANKA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SUDÁFRICA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SUDÁN</w:t>
      </w:r>
    </w:p>
    <w:p w:rsidR="00006AE8" w:rsidRPr="007B636A" w:rsidRDefault="007B636A" w:rsidP="007B636A">
      <w:pPr>
        <w:rPr>
          <w:lang w:val="es-ES"/>
        </w:rPr>
      </w:pPr>
      <w:r w:rsidRPr="007B636A">
        <w:rPr>
          <w:lang w:val="es-ES"/>
        </w:rPr>
        <w:t>SUDÁN DEL SUR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SURINAM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TAILANDIA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TANZANIA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TAYIKISTÁN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TOGO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TÚNEZ</w:t>
      </w:r>
    </w:p>
    <w:p w:rsidR="007B636A" w:rsidRPr="007B636A" w:rsidRDefault="007B636A" w:rsidP="007B636A">
      <w:pPr>
        <w:outlineLvl w:val="0"/>
        <w:rPr>
          <w:lang w:val="es-ES"/>
        </w:rPr>
      </w:pPr>
      <w:r w:rsidRPr="007B636A">
        <w:rPr>
          <w:lang w:val="es-ES"/>
        </w:rPr>
        <w:lastRenderedPageBreak/>
        <w:t>TURKMENISTÁN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TURQUÍA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UGANDA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UZBEKISTÁN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VIETNAM</w:t>
      </w:r>
    </w:p>
    <w:p w:rsidR="007B636A" w:rsidRPr="00481F96" w:rsidRDefault="007B636A" w:rsidP="007B636A">
      <w:r w:rsidRPr="00481F96">
        <w:t>YEMEN</w:t>
      </w:r>
    </w:p>
    <w:p w:rsidR="007B636A" w:rsidRPr="00481F96" w:rsidRDefault="007B636A" w:rsidP="007B636A">
      <w:r w:rsidRPr="00481F96">
        <w:t>YIBUTI</w:t>
      </w:r>
    </w:p>
    <w:p w:rsidR="007B636A" w:rsidRPr="00481F96" w:rsidRDefault="007B636A" w:rsidP="007B636A">
      <w:r w:rsidRPr="00481F96">
        <w:t>ZAMBIA</w:t>
      </w:r>
    </w:p>
    <w:p w:rsidR="00006AE8" w:rsidRPr="00C24F1D" w:rsidRDefault="007B636A" w:rsidP="007B636A">
      <w:pPr>
        <w:rPr>
          <w:lang w:val="fi-FI"/>
        </w:rPr>
      </w:pPr>
      <w:r w:rsidRPr="00481F96">
        <w:t>ZIMBABUE</w:t>
      </w:r>
    </w:p>
    <w:p w:rsidR="00006AE8" w:rsidRDefault="00006AE8" w:rsidP="00E944B0">
      <w:pPr>
        <w:rPr>
          <w:lang w:val="fi-FI"/>
        </w:rPr>
      </w:pPr>
    </w:p>
    <w:p w:rsidR="00E349D9" w:rsidRPr="00C24F1D" w:rsidRDefault="00E349D9" w:rsidP="00E944B0">
      <w:pPr>
        <w:rPr>
          <w:lang w:val="fi-FI"/>
        </w:rPr>
      </w:pPr>
    </w:p>
    <w:p w:rsidR="00006AE8" w:rsidRPr="007B636A" w:rsidRDefault="007B636A" w:rsidP="00E944B0">
      <w:pPr>
        <w:numPr>
          <w:ilvl w:val="0"/>
          <w:numId w:val="2"/>
        </w:numPr>
        <w:rPr>
          <w:lang w:val="es-ES"/>
        </w:rPr>
      </w:pPr>
      <w:r w:rsidRPr="007B636A">
        <w:rPr>
          <w:lang w:val="es-ES"/>
        </w:rPr>
        <w:t>Entidades y autoridades territoriales no reconocidas como Estados por al menos un Estado miembro</w:t>
      </w:r>
    </w:p>
    <w:p w:rsidR="00006AE8" w:rsidRPr="007B636A" w:rsidRDefault="00006AE8" w:rsidP="00E944B0">
      <w:pPr>
        <w:rPr>
          <w:lang w:val="es-ES"/>
        </w:rPr>
      </w:pPr>
    </w:p>
    <w:p w:rsidR="007B636A" w:rsidRPr="007B636A" w:rsidRDefault="007B636A" w:rsidP="007B636A">
      <w:pPr>
        <w:outlineLvl w:val="0"/>
        <w:rPr>
          <w:lang w:val="es-ES"/>
        </w:rPr>
      </w:pPr>
      <w:r w:rsidRPr="007B636A">
        <w:rPr>
          <w:lang w:val="es-ES"/>
        </w:rPr>
        <w:t>KOSOVO</w:t>
      </w:r>
      <w:r w:rsidRPr="00481F96">
        <w:rPr>
          <w:vertAlign w:val="superscript"/>
        </w:rPr>
        <w:footnoteReference w:id="1"/>
      </w:r>
    </w:p>
    <w:p w:rsidR="00006AE8" w:rsidRPr="007B636A" w:rsidRDefault="007B636A" w:rsidP="007B636A">
      <w:pPr>
        <w:rPr>
          <w:lang w:val="es-ES"/>
        </w:rPr>
      </w:pPr>
      <w:r w:rsidRPr="007B636A">
        <w:rPr>
          <w:lang w:val="es-ES"/>
        </w:rPr>
        <w:t>PALESTINA, AUTORIDAD</w:t>
      </w:r>
    </w:p>
    <w:p w:rsidR="006E1873" w:rsidRPr="007B636A" w:rsidRDefault="006E1873" w:rsidP="00E944B0">
      <w:pPr>
        <w:rPr>
          <w:lang w:val="es-ES"/>
        </w:rPr>
      </w:pPr>
    </w:p>
    <w:p w:rsidR="00E349D9" w:rsidRPr="007B636A" w:rsidRDefault="00E349D9" w:rsidP="00E944B0">
      <w:pPr>
        <w:rPr>
          <w:lang w:val="es-ES"/>
        </w:rPr>
      </w:pPr>
    </w:p>
    <w:p w:rsidR="00E349D9" w:rsidRPr="007B636A" w:rsidRDefault="00E349D9" w:rsidP="00E944B0">
      <w:pPr>
        <w:rPr>
          <w:lang w:val="es-ES"/>
        </w:rPr>
      </w:pPr>
    </w:p>
    <w:p w:rsidR="004D0ECA" w:rsidRPr="007B636A" w:rsidRDefault="007B636A" w:rsidP="00E944B0">
      <w:pPr>
        <w:rPr>
          <w:noProof/>
          <w:lang w:val="es-ES"/>
        </w:rPr>
      </w:pPr>
      <w:r w:rsidRPr="007B636A">
        <w:rPr>
          <w:noProof/>
          <w:lang w:val="es-ES"/>
        </w:rPr>
        <w:t>B)</w:t>
      </w:r>
      <w:r w:rsidRPr="007B636A">
        <w:rPr>
          <w:lang w:val="es-ES"/>
        </w:rPr>
        <w:tab/>
      </w:r>
      <w:r w:rsidRPr="007B636A">
        <w:rPr>
          <w:noProof/>
          <w:lang w:val="es-ES"/>
        </w:rPr>
        <w:t>Lista de terceros países cuyos nacionales están exentos de la obligación de estar en posesión de un visado para cruzar las fronteras exteriores</w:t>
      </w:r>
    </w:p>
    <w:p w:rsidR="00006AE8" w:rsidRPr="007B636A" w:rsidRDefault="00006AE8" w:rsidP="00E944B0">
      <w:pPr>
        <w:rPr>
          <w:lang w:val="es-ES"/>
        </w:rPr>
      </w:pPr>
    </w:p>
    <w:p w:rsidR="007B636A" w:rsidRPr="007B636A" w:rsidRDefault="007B636A" w:rsidP="007B636A">
      <w:pPr>
        <w:ind w:left="720" w:hanging="720"/>
        <w:rPr>
          <w:lang w:val="es-ES"/>
        </w:rPr>
      </w:pPr>
      <w:r w:rsidRPr="007B636A">
        <w:rPr>
          <w:lang w:val="es-ES"/>
        </w:rPr>
        <w:t>1.</w:t>
      </w:r>
      <w:r w:rsidRPr="007B636A">
        <w:rPr>
          <w:lang w:val="es-ES"/>
        </w:rPr>
        <w:tab/>
        <w:t>Estados</w:t>
      </w:r>
    </w:p>
    <w:p w:rsidR="007B636A" w:rsidRPr="007B636A" w:rsidRDefault="007B636A" w:rsidP="007B636A">
      <w:pPr>
        <w:tabs>
          <w:tab w:val="left" w:pos="0"/>
        </w:tabs>
        <w:rPr>
          <w:lang w:val="es-ES"/>
        </w:rPr>
      </w:pPr>
    </w:p>
    <w:p w:rsidR="007B636A" w:rsidRPr="007B636A" w:rsidRDefault="007B636A" w:rsidP="007B636A">
      <w:pPr>
        <w:tabs>
          <w:tab w:val="left" w:pos="0"/>
        </w:tabs>
        <w:outlineLvl w:val="0"/>
        <w:rPr>
          <w:lang w:val="es-ES"/>
        </w:rPr>
      </w:pPr>
      <w:r w:rsidRPr="007B636A">
        <w:rPr>
          <w:lang w:val="es-ES"/>
        </w:rPr>
        <w:t>ALBANIA</w:t>
      </w:r>
      <w:r w:rsidRPr="00481F96">
        <w:rPr>
          <w:rStyle w:val="Refdenotaalpie"/>
        </w:rPr>
        <w:footnoteReference w:id="2"/>
      </w:r>
    </w:p>
    <w:p w:rsidR="007B636A" w:rsidRPr="007B636A" w:rsidRDefault="007B636A" w:rsidP="007B636A">
      <w:pPr>
        <w:tabs>
          <w:tab w:val="left" w:pos="0"/>
        </w:tabs>
        <w:outlineLvl w:val="0"/>
        <w:rPr>
          <w:rFonts w:ascii="Times New Roman Bold" w:hAnsi="Times New Roman Bold"/>
          <w:lang w:val="es-ES"/>
        </w:rPr>
      </w:pPr>
      <w:r w:rsidRPr="007B636A">
        <w:rPr>
          <w:lang w:val="es-ES"/>
        </w:rPr>
        <w:t>ANDORRA</w:t>
      </w:r>
    </w:p>
    <w:p w:rsidR="007B636A" w:rsidRPr="007B636A" w:rsidRDefault="007B636A" w:rsidP="007B636A">
      <w:pPr>
        <w:tabs>
          <w:tab w:val="left" w:pos="0"/>
        </w:tabs>
        <w:outlineLvl w:val="0"/>
        <w:rPr>
          <w:lang w:val="es-ES"/>
        </w:rPr>
      </w:pPr>
      <w:r w:rsidRPr="007B636A">
        <w:rPr>
          <w:lang w:val="es-ES"/>
        </w:rPr>
        <w:t>ANTIGUA Y BARBUDA</w:t>
      </w:r>
    </w:p>
    <w:p w:rsidR="007B636A" w:rsidRPr="00481F96" w:rsidRDefault="007B636A" w:rsidP="007B636A">
      <w:pPr>
        <w:tabs>
          <w:tab w:val="left" w:pos="0"/>
        </w:tabs>
        <w:outlineLvl w:val="0"/>
      </w:pPr>
      <w:r w:rsidRPr="00481F96">
        <w:t>ARGENTINA</w:t>
      </w:r>
    </w:p>
    <w:p w:rsidR="007B636A" w:rsidRPr="00481F96" w:rsidRDefault="007B636A" w:rsidP="007B636A">
      <w:pPr>
        <w:tabs>
          <w:tab w:val="left" w:pos="0"/>
        </w:tabs>
      </w:pPr>
      <w:r w:rsidRPr="00481F96">
        <w:t>AUSTRALIA</w:t>
      </w:r>
    </w:p>
    <w:p w:rsidR="007B636A" w:rsidRPr="00481F96" w:rsidRDefault="007B636A" w:rsidP="007B636A">
      <w:pPr>
        <w:tabs>
          <w:tab w:val="left" w:pos="0"/>
        </w:tabs>
        <w:rPr>
          <w:vertAlign w:val="superscript"/>
        </w:rPr>
      </w:pPr>
      <w:r w:rsidRPr="00481F96">
        <w:t>BAHAMAS</w:t>
      </w:r>
    </w:p>
    <w:p w:rsidR="007B636A" w:rsidRPr="00481F96" w:rsidRDefault="007B636A" w:rsidP="007B636A">
      <w:pPr>
        <w:tabs>
          <w:tab w:val="left" w:pos="0"/>
        </w:tabs>
      </w:pPr>
      <w:r w:rsidRPr="00481F96">
        <w:t>BARBADOS</w:t>
      </w:r>
    </w:p>
    <w:p w:rsidR="007B636A" w:rsidRPr="00481F96" w:rsidRDefault="007B636A" w:rsidP="007B636A">
      <w:pPr>
        <w:tabs>
          <w:tab w:val="left" w:pos="-1440"/>
          <w:tab w:val="left" w:pos="0"/>
          <w:tab w:val="left" w:pos="720"/>
          <w:tab w:val="left" w:pos="1440"/>
          <w:tab w:val="left" w:pos="1474"/>
          <w:tab w:val="left" w:pos="1577"/>
          <w:tab w:val="left" w:pos="1680"/>
          <w:tab w:val="left" w:pos="1800"/>
          <w:tab w:val="left" w:pos="2160"/>
        </w:tabs>
      </w:pPr>
      <w:r w:rsidRPr="00481F96">
        <w:t>BOSNIA Y HERZEGOVINA</w:t>
      </w:r>
      <w:r w:rsidRPr="00481F96">
        <w:rPr>
          <w:rStyle w:val="Refdenotaalpie"/>
        </w:rPr>
        <w:t>1</w:t>
      </w:r>
    </w:p>
    <w:p w:rsidR="007B636A" w:rsidRPr="00481F96" w:rsidRDefault="007B636A" w:rsidP="007B636A">
      <w:r w:rsidRPr="00481F96">
        <w:t xml:space="preserve">BRASIL </w:t>
      </w:r>
    </w:p>
    <w:p w:rsidR="007B636A" w:rsidRPr="00481F96" w:rsidRDefault="007B636A" w:rsidP="007B636A">
      <w:r w:rsidRPr="00481F96">
        <w:t>BRUNÉI</w:t>
      </w:r>
    </w:p>
    <w:p w:rsidR="007B636A" w:rsidRPr="00481F96" w:rsidRDefault="007B636A" w:rsidP="007B636A">
      <w:pPr>
        <w:tabs>
          <w:tab w:val="left" w:pos="0"/>
        </w:tabs>
      </w:pPr>
      <w:r w:rsidRPr="00481F96">
        <w:t>CANADÁ</w:t>
      </w:r>
    </w:p>
    <w:p w:rsidR="007B636A" w:rsidRPr="007B636A" w:rsidRDefault="007B636A" w:rsidP="007B636A">
      <w:pPr>
        <w:tabs>
          <w:tab w:val="left" w:pos="0"/>
        </w:tabs>
        <w:rPr>
          <w:lang w:val="es-ES"/>
        </w:rPr>
      </w:pPr>
      <w:r w:rsidRPr="007B636A">
        <w:rPr>
          <w:lang w:val="es-ES"/>
        </w:rPr>
        <w:t>CHILE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COLOMBIA</w:t>
      </w:r>
    </w:p>
    <w:p w:rsidR="007B636A" w:rsidRPr="007B636A" w:rsidRDefault="007B636A" w:rsidP="007B636A">
      <w:pPr>
        <w:tabs>
          <w:tab w:val="left" w:pos="0"/>
        </w:tabs>
        <w:rPr>
          <w:lang w:val="es-ES"/>
        </w:rPr>
      </w:pPr>
      <w:r w:rsidRPr="007B636A">
        <w:rPr>
          <w:lang w:val="es-ES"/>
        </w:rPr>
        <w:t>COREA DEL SUR</w:t>
      </w:r>
    </w:p>
    <w:p w:rsidR="007B636A" w:rsidRPr="007B636A" w:rsidRDefault="007B636A" w:rsidP="007B636A">
      <w:pPr>
        <w:tabs>
          <w:tab w:val="left" w:pos="0"/>
        </w:tabs>
        <w:rPr>
          <w:lang w:val="es-ES"/>
        </w:rPr>
      </w:pPr>
      <w:r w:rsidRPr="007B636A">
        <w:rPr>
          <w:lang w:val="es-ES"/>
        </w:rPr>
        <w:t>COSTA RICA</w:t>
      </w:r>
    </w:p>
    <w:p w:rsidR="007B636A" w:rsidRPr="007B636A" w:rsidRDefault="007B636A" w:rsidP="007B636A">
      <w:pPr>
        <w:tabs>
          <w:tab w:val="left" w:pos="0"/>
        </w:tabs>
        <w:rPr>
          <w:lang w:val="es-ES"/>
        </w:rPr>
      </w:pPr>
      <w:r w:rsidRPr="007B636A">
        <w:rPr>
          <w:lang w:val="es-ES"/>
        </w:rPr>
        <w:t>DOMINICA</w:t>
      </w:r>
    </w:p>
    <w:p w:rsidR="007B636A" w:rsidRPr="007B636A" w:rsidRDefault="007B636A" w:rsidP="007B636A">
      <w:pPr>
        <w:tabs>
          <w:tab w:val="left" w:pos="0"/>
        </w:tabs>
        <w:rPr>
          <w:lang w:val="es-ES"/>
        </w:rPr>
      </w:pPr>
      <w:r w:rsidRPr="007B636A">
        <w:rPr>
          <w:lang w:val="es-ES"/>
        </w:rPr>
        <w:t>EL SALVADOR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EMIRATOS ÁRABES UNIDOS</w:t>
      </w:r>
    </w:p>
    <w:p w:rsidR="007B636A" w:rsidRDefault="007B636A" w:rsidP="007B636A">
      <w:pPr>
        <w:tabs>
          <w:tab w:val="left" w:pos="0"/>
        </w:tabs>
        <w:rPr>
          <w:lang w:val="es-ES"/>
        </w:rPr>
      </w:pPr>
      <w:r w:rsidRPr="007B636A">
        <w:rPr>
          <w:lang w:val="es-ES"/>
        </w:rPr>
        <w:t>ESTADOS UNIDOS DE AMÉRICA</w:t>
      </w:r>
    </w:p>
    <w:p w:rsidR="00930ED5" w:rsidRPr="00481F96" w:rsidRDefault="00930ED5" w:rsidP="00930ED5">
      <w:r w:rsidRPr="00481F96">
        <w:t>GEORGIA</w:t>
      </w:r>
      <w:r w:rsidR="00BD4ECC" w:rsidRPr="007B636A">
        <w:rPr>
          <w:rStyle w:val="Refdenotaalpie"/>
          <w:lang w:val="es-ES"/>
        </w:rPr>
        <w:t>2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GRANADA</w:t>
      </w:r>
    </w:p>
    <w:p w:rsidR="00006AE8" w:rsidRPr="007B636A" w:rsidRDefault="007B636A" w:rsidP="007B636A">
      <w:pPr>
        <w:rPr>
          <w:lang w:val="es-ES"/>
        </w:rPr>
      </w:pPr>
      <w:r w:rsidRPr="007B636A">
        <w:rPr>
          <w:lang w:val="es-ES"/>
        </w:rPr>
        <w:t>GUATEMALA</w:t>
      </w:r>
    </w:p>
    <w:p w:rsidR="007B636A" w:rsidRPr="007B636A" w:rsidRDefault="007B636A" w:rsidP="007B636A">
      <w:pPr>
        <w:tabs>
          <w:tab w:val="left" w:pos="-1440"/>
          <w:tab w:val="left" w:pos="0"/>
          <w:tab w:val="left" w:pos="720"/>
          <w:tab w:val="left" w:pos="1440"/>
          <w:tab w:val="left" w:pos="1474"/>
          <w:tab w:val="left" w:pos="1577"/>
          <w:tab w:val="left" w:pos="1680"/>
          <w:tab w:val="left" w:pos="1800"/>
          <w:tab w:val="left" w:pos="2160"/>
        </w:tabs>
        <w:outlineLvl w:val="0"/>
        <w:rPr>
          <w:lang w:val="es-ES"/>
        </w:rPr>
      </w:pPr>
      <w:r w:rsidRPr="007B636A">
        <w:rPr>
          <w:lang w:val="es-ES"/>
        </w:rPr>
        <w:t>HONDURAS</w:t>
      </w:r>
    </w:p>
    <w:p w:rsidR="007B636A" w:rsidRPr="007B636A" w:rsidRDefault="007B636A" w:rsidP="007B636A">
      <w:pPr>
        <w:tabs>
          <w:tab w:val="left" w:pos="0"/>
        </w:tabs>
        <w:outlineLvl w:val="0"/>
        <w:rPr>
          <w:lang w:val="es-ES"/>
        </w:rPr>
      </w:pPr>
      <w:r w:rsidRPr="007B636A">
        <w:rPr>
          <w:lang w:val="es-ES"/>
        </w:rPr>
        <w:t>ISRAEL</w:t>
      </w:r>
    </w:p>
    <w:p w:rsidR="007B636A" w:rsidRDefault="007B636A" w:rsidP="007B636A">
      <w:pPr>
        <w:tabs>
          <w:tab w:val="left" w:pos="0"/>
        </w:tabs>
        <w:rPr>
          <w:lang w:val="es-ES"/>
        </w:rPr>
      </w:pPr>
      <w:r w:rsidRPr="007B636A">
        <w:rPr>
          <w:lang w:val="es-ES"/>
        </w:rPr>
        <w:t>JAPÓN</w:t>
      </w:r>
    </w:p>
    <w:p w:rsidR="00621D7E" w:rsidRPr="00481F96" w:rsidRDefault="00621D7E" w:rsidP="00621D7E">
      <w:pPr>
        <w:outlineLvl w:val="0"/>
      </w:pPr>
      <w:r w:rsidRPr="00481F96">
        <w:lastRenderedPageBreak/>
        <w:t>KIRIBATI</w:t>
      </w:r>
    </w:p>
    <w:p w:rsidR="007B636A" w:rsidRPr="007B636A" w:rsidRDefault="008A2B21" w:rsidP="007B636A">
      <w:pPr>
        <w:rPr>
          <w:lang w:val="es-ES"/>
        </w:rPr>
      </w:pPr>
      <w:r w:rsidRPr="008A2B21">
        <w:t>MACEDONIA DEL</w:t>
      </w:r>
      <w:r w:rsidRPr="008A2B21">
        <w:rPr>
          <w:lang w:val="es-ES"/>
        </w:rPr>
        <w:t xml:space="preserve"> NORTE</w:t>
      </w:r>
      <w:r w:rsidR="007B636A" w:rsidRPr="007B636A">
        <w:rPr>
          <w:rStyle w:val="Refdenotaalpie"/>
          <w:lang w:val="es-ES"/>
        </w:rPr>
        <w:t>1</w:t>
      </w:r>
    </w:p>
    <w:p w:rsidR="007B636A" w:rsidRDefault="007B636A" w:rsidP="007B636A">
      <w:pPr>
        <w:tabs>
          <w:tab w:val="left" w:pos="0"/>
        </w:tabs>
        <w:rPr>
          <w:lang w:val="es-ES"/>
        </w:rPr>
      </w:pPr>
      <w:r w:rsidRPr="007B636A">
        <w:rPr>
          <w:lang w:val="es-ES"/>
        </w:rPr>
        <w:t>MALASIA</w:t>
      </w:r>
    </w:p>
    <w:p w:rsidR="00621D7E" w:rsidRPr="00481F96" w:rsidRDefault="00621D7E" w:rsidP="00621D7E">
      <w:pPr>
        <w:rPr>
          <w:lang w:val="it-IT"/>
        </w:rPr>
      </w:pPr>
      <w:r w:rsidRPr="00481F96">
        <w:rPr>
          <w:lang w:val="it-IT"/>
        </w:rPr>
        <w:t>MARSHALL, ISLAS</w:t>
      </w:r>
    </w:p>
    <w:p w:rsidR="007B636A" w:rsidRPr="007B636A" w:rsidRDefault="007B636A" w:rsidP="007B636A">
      <w:pPr>
        <w:tabs>
          <w:tab w:val="left" w:pos="0"/>
        </w:tabs>
        <w:rPr>
          <w:lang w:val="es-ES"/>
        </w:rPr>
      </w:pPr>
      <w:r w:rsidRPr="007B636A">
        <w:rPr>
          <w:lang w:val="es-ES"/>
        </w:rPr>
        <w:t>MAURICIO</w:t>
      </w:r>
    </w:p>
    <w:p w:rsidR="007B636A" w:rsidRDefault="007B636A" w:rsidP="007B636A">
      <w:pPr>
        <w:rPr>
          <w:lang w:val="es-ES"/>
        </w:rPr>
      </w:pPr>
      <w:r w:rsidRPr="007B636A">
        <w:rPr>
          <w:lang w:val="es-ES"/>
        </w:rPr>
        <w:t>MÉXICO</w:t>
      </w:r>
    </w:p>
    <w:p w:rsidR="00E95C5F" w:rsidRPr="00481F96" w:rsidRDefault="00E95C5F" w:rsidP="00E95C5F">
      <w:pPr>
        <w:rPr>
          <w:lang w:val="it-IT"/>
        </w:rPr>
      </w:pPr>
      <w:r w:rsidRPr="00481F96">
        <w:rPr>
          <w:lang w:val="it-IT"/>
        </w:rPr>
        <w:t>MICRONESIA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MOLDAVIA</w:t>
      </w:r>
      <w:r w:rsidRPr="007B636A">
        <w:rPr>
          <w:rStyle w:val="Refdenotaalpie"/>
          <w:lang w:val="es-ES"/>
        </w:rPr>
        <w:t>2</w:t>
      </w:r>
    </w:p>
    <w:p w:rsidR="007B636A" w:rsidRPr="007B636A" w:rsidRDefault="007B636A" w:rsidP="007B636A">
      <w:pPr>
        <w:tabs>
          <w:tab w:val="left" w:pos="0"/>
        </w:tabs>
        <w:rPr>
          <w:lang w:val="es-ES"/>
        </w:rPr>
      </w:pPr>
      <w:r w:rsidRPr="007B636A">
        <w:rPr>
          <w:lang w:val="es-ES"/>
        </w:rPr>
        <w:t>MÓNACO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MONTENEGRO</w:t>
      </w:r>
      <w:r w:rsidRPr="007B636A">
        <w:rPr>
          <w:rStyle w:val="Refdenotaalpie"/>
          <w:lang w:val="es-ES"/>
        </w:rPr>
        <w:t>2</w:t>
      </w:r>
    </w:p>
    <w:p w:rsidR="007B636A" w:rsidRPr="007B636A" w:rsidRDefault="007B636A" w:rsidP="007B636A">
      <w:pPr>
        <w:tabs>
          <w:tab w:val="left" w:pos="0"/>
        </w:tabs>
        <w:outlineLvl w:val="0"/>
        <w:rPr>
          <w:lang w:val="es-ES"/>
        </w:rPr>
      </w:pPr>
      <w:r w:rsidRPr="007B636A">
        <w:rPr>
          <w:lang w:val="es-ES"/>
        </w:rPr>
        <w:t>NICARAGUA</w:t>
      </w:r>
    </w:p>
    <w:p w:rsidR="007B636A" w:rsidRPr="007B636A" w:rsidRDefault="007B636A" w:rsidP="007B636A">
      <w:pPr>
        <w:tabs>
          <w:tab w:val="left" w:pos="0"/>
        </w:tabs>
        <w:rPr>
          <w:lang w:val="es-ES"/>
        </w:rPr>
      </w:pPr>
      <w:r w:rsidRPr="007B636A">
        <w:rPr>
          <w:lang w:val="es-ES"/>
        </w:rPr>
        <w:t>NUEVA ZELANDA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PALAOS</w:t>
      </w:r>
    </w:p>
    <w:p w:rsidR="007B636A" w:rsidRPr="007B636A" w:rsidRDefault="007B636A" w:rsidP="007B636A">
      <w:pPr>
        <w:tabs>
          <w:tab w:val="left" w:pos="0"/>
        </w:tabs>
        <w:outlineLvl w:val="0"/>
        <w:rPr>
          <w:lang w:val="es-ES"/>
        </w:rPr>
      </w:pPr>
      <w:r w:rsidRPr="007B636A">
        <w:rPr>
          <w:lang w:val="es-ES"/>
        </w:rPr>
        <w:t>PANAMÁ</w:t>
      </w:r>
    </w:p>
    <w:p w:rsidR="007B636A" w:rsidRDefault="007B636A" w:rsidP="007B636A">
      <w:pPr>
        <w:tabs>
          <w:tab w:val="left" w:pos="-1440"/>
          <w:tab w:val="left" w:pos="0"/>
          <w:tab w:val="left" w:pos="720"/>
          <w:tab w:val="left" w:pos="1440"/>
          <w:tab w:val="left" w:pos="1474"/>
          <w:tab w:val="left" w:pos="1577"/>
          <w:tab w:val="left" w:pos="1680"/>
          <w:tab w:val="left" w:pos="1800"/>
          <w:tab w:val="left" w:pos="2160"/>
        </w:tabs>
        <w:rPr>
          <w:lang w:val="es-ES"/>
        </w:rPr>
      </w:pPr>
      <w:r w:rsidRPr="007B636A">
        <w:rPr>
          <w:lang w:val="es-ES"/>
        </w:rPr>
        <w:t>PARAGUAY</w:t>
      </w:r>
    </w:p>
    <w:p w:rsidR="001C2D0B" w:rsidRDefault="001C2D0B" w:rsidP="001C2D0B">
      <w:pPr>
        <w:outlineLvl w:val="0"/>
        <w:rPr>
          <w:lang w:val="es-ES"/>
        </w:rPr>
      </w:pPr>
      <w:r w:rsidRPr="007B636A">
        <w:rPr>
          <w:lang w:val="es-ES"/>
        </w:rPr>
        <w:t>PERÚ</w:t>
      </w:r>
    </w:p>
    <w:p w:rsidR="00F97063" w:rsidRDefault="00F97063" w:rsidP="001C2D0B">
      <w:pPr>
        <w:outlineLvl w:val="0"/>
        <w:rPr>
          <w:lang w:val="es-ES"/>
        </w:rPr>
      </w:pPr>
      <w:r w:rsidRPr="00F97063">
        <w:t>REINO UNIDO</w:t>
      </w:r>
    </w:p>
    <w:p w:rsidR="002240C9" w:rsidRPr="00481F96" w:rsidRDefault="002240C9" w:rsidP="002240C9">
      <w:r w:rsidRPr="00481F96">
        <w:t>SALOMÓN, ISLAS</w:t>
      </w:r>
    </w:p>
    <w:p w:rsidR="007B636A" w:rsidRPr="007B636A" w:rsidRDefault="007B636A" w:rsidP="007B636A">
      <w:pPr>
        <w:tabs>
          <w:tab w:val="left" w:pos="-1440"/>
          <w:tab w:val="left" w:pos="0"/>
          <w:tab w:val="left" w:pos="720"/>
          <w:tab w:val="left" w:pos="1440"/>
          <w:tab w:val="left" w:pos="1474"/>
          <w:tab w:val="left" w:pos="1577"/>
          <w:tab w:val="left" w:pos="1680"/>
          <w:tab w:val="left" w:pos="1800"/>
          <w:tab w:val="left" w:pos="2160"/>
        </w:tabs>
        <w:rPr>
          <w:lang w:val="es-ES"/>
        </w:rPr>
      </w:pPr>
      <w:r w:rsidRPr="007B636A">
        <w:rPr>
          <w:lang w:val="es-ES"/>
        </w:rPr>
        <w:t>SAMOA</w:t>
      </w:r>
    </w:p>
    <w:p w:rsidR="007B636A" w:rsidRPr="007B636A" w:rsidRDefault="007B636A" w:rsidP="007B636A">
      <w:pPr>
        <w:tabs>
          <w:tab w:val="left" w:pos="0"/>
        </w:tabs>
        <w:rPr>
          <w:lang w:val="es-ES"/>
        </w:rPr>
      </w:pPr>
      <w:r w:rsidRPr="007B636A">
        <w:rPr>
          <w:lang w:val="es-ES"/>
        </w:rPr>
        <w:t>SAN CRISTÓBAL Y NIEVES</w:t>
      </w:r>
    </w:p>
    <w:p w:rsidR="007B636A" w:rsidRPr="007B636A" w:rsidRDefault="007B636A" w:rsidP="007B636A">
      <w:pPr>
        <w:tabs>
          <w:tab w:val="left" w:pos="0"/>
        </w:tabs>
        <w:rPr>
          <w:lang w:val="es-ES"/>
        </w:rPr>
      </w:pPr>
      <w:r w:rsidRPr="007B636A">
        <w:rPr>
          <w:lang w:val="es-ES"/>
        </w:rPr>
        <w:t>SAN MARINO</w:t>
      </w:r>
    </w:p>
    <w:p w:rsidR="007B636A" w:rsidRPr="007B636A" w:rsidRDefault="007B636A" w:rsidP="007B636A">
      <w:pPr>
        <w:tabs>
          <w:tab w:val="left" w:pos="0"/>
        </w:tabs>
        <w:rPr>
          <w:lang w:val="es-ES"/>
        </w:rPr>
      </w:pPr>
      <w:r w:rsidRPr="007B636A">
        <w:rPr>
          <w:lang w:val="es-ES"/>
        </w:rPr>
        <w:t>SAN VICENTE Y LAS GRANADINAS</w:t>
      </w:r>
    </w:p>
    <w:p w:rsidR="007B636A" w:rsidRPr="007B636A" w:rsidRDefault="007B636A" w:rsidP="007B636A">
      <w:pPr>
        <w:tabs>
          <w:tab w:val="left" w:pos="0"/>
        </w:tabs>
        <w:rPr>
          <w:lang w:val="es-ES"/>
        </w:rPr>
      </w:pPr>
      <w:r w:rsidRPr="007B636A">
        <w:rPr>
          <w:lang w:val="es-ES"/>
        </w:rPr>
        <w:t>SANTA LUCÍA</w:t>
      </w:r>
    </w:p>
    <w:p w:rsidR="007B636A" w:rsidRPr="007B636A" w:rsidRDefault="007B636A" w:rsidP="007B636A">
      <w:pPr>
        <w:tabs>
          <w:tab w:val="left" w:pos="-1440"/>
          <w:tab w:val="left" w:pos="0"/>
          <w:tab w:val="left" w:pos="720"/>
          <w:tab w:val="left" w:pos="1440"/>
          <w:tab w:val="left" w:pos="1474"/>
          <w:tab w:val="left" w:pos="1577"/>
          <w:tab w:val="left" w:pos="1680"/>
          <w:tab w:val="left" w:pos="1800"/>
          <w:tab w:val="left" w:pos="2160"/>
        </w:tabs>
        <w:rPr>
          <w:lang w:val="es-ES"/>
        </w:rPr>
      </w:pPr>
      <w:r w:rsidRPr="007B636A">
        <w:rPr>
          <w:lang w:val="es-ES"/>
        </w:rPr>
        <w:t>SANTA SEDE (ESTADO DE LA CIUDAD DEL VATICANO)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SERBIA</w:t>
      </w:r>
      <w:r w:rsidRPr="007B636A">
        <w:rPr>
          <w:vertAlign w:val="superscript"/>
          <w:lang w:val="es-ES"/>
        </w:rPr>
        <w:t>2</w:t>
      </w:r>
      <w:r w:rsidRPr="007B636A">
        <w:rPr>
          <w:sz w:val="18"/>
          <w:szCs w:val="18"/>
          <w:lang w:val="es-ES"/>
        </w:rPr>
        <w:t xml:space="preserve"> </w:t>
      </w:r>
      <w:r w:rsidRPr="00481F96">
        <w:rPr>
          <w:vertAlign w:val="superscript"/>
        </w:rPr>
        <w:footnoteReference w:id="3"/>
      </w:r>
    </w:p>
    <w:p w:rsidR="007B636A" w:rsidRPr="007B636A" w:rsidRDefault="007B636A" w:rsidP="007B636A">
      <w:pPr>
        <w:tabs>
          <w:tab w:val="left" w:pos="0"/>
        </w:tabs>
        <w:rPr>
          <w:lang w:val="es-ES"/>
        </w:rPr>
      </w:pPr>
      <w:r w:rsidRPr="007B636A">
        <w:rPr>
          <w:lang w:val="es-ES"/>
        </w:rPr>
        <w:t>SEYCHELLES</w:t>
      </w:r>
    </w:p>
    <w:p w:rsidR="007B636A" w:rsidRPr="007B636A" w:rsidRDefault="007B636A" w:rsidP="007B636A">
      <w:pPr>
        <w:tabs>
          <w:tab w:val="left" w:pos="0"/>
        </w:tabs>
        <w:rPr>
          <w:lang w:val="es-ES"/>
        </w:rPr>
      </w:pPr>
      <w:r w:rsidRPr="007B636A">
        <w:rPr>
          <w:lang w:val="es-ES"/>
        </w:rPr>
        <w:t>SINGAPUR</w:t>
      </w:r>
    </w:p>
    <w:p w:rsidR="007B636A" w:rsidRPr="007B636A" w:rsidRDefault="007B636A" w:rsidP="007B636A">
      <w:pPr>
        <w:tabs>
          <w:tab w:val="left" w:pos="0"/>
        </w:tabs>
        <w:rPr>
          <w:lang w:val="es-ES"/>
        </w:rPr>
      </w:pPr>
      <w:r w:rsidRPr="007B636A">
        <w:rPr>
          <w:lang w:val="es-ES"/>
        </w:rPr>
        <w:t>TIMOR ORIENTAL</w:t>
      </w:r>
    </w:p>
    <w:p w:rsidR="007B636A" w:rsidRPr="007B636A" w:rsidRDefault="007B636A" w:rsidP="007B636A">
      <w:pPr>
        <w:rPr>
          <w:lang w:val="es-ES"/>
        </w:rPr>
      </w:pPr>
      <w:r w:rsidRPr="007B636A">
        <w:rPr>
          <w:lang w:val="es-ES"/>
        </w:rPr>
        <w:t>TONGA</w:t>
      </w:r>
    </w:p>
    <w:p w:rsidR="007B636A" w:rsidRDefault="007B636A" w:rsidP="007B636A">
      <w:pPr>
        <w:tabs>
          <w:tab w:val="left" w:pos="0"/>
        </w:tabs>
        <w:rPr>
          <w:lang w:val="es-ES"/>
        </w:rPr>
      </w:pPr>
      <w:r w:rsidRPr="007B636A">
        <w:rPr>
          <w:lang w:val="es-ES"/>
        </w:rPr>
        <w:t>TRINIDAD Y TOBAGO</w:t>
      </w:r>
    </w:p>
    <w:p w:rsidR="00621D7E" w:rsidRDefault="00621D7E" w:rsidP="00621D7E">
      <w:pPr>
        <w:outlineLvl w:val="0"/>
        <w:rPr>
          <w:lang w:val="es-ES"/>
        </w:rPr>
      </w:pPr>
      <w:r w:rsidRPr="007B636A">
        <w:rPr>
          <w:lang w:val="es-ES"/>
        </w:rPr>
        <w:t>TUVALU</w:t>
      </w:r>
    </w:p>
    <w:p w:rsidR="00EC51BD" w:rsidRPr="007B636A" w:rsidRDefault="00EC51BD" w:rsidP="00EC51BD">
      <w:pPr>
        <w:rPr>
          <w:lang w:val="es-ES"/>
        </w:rPr>
      </w:pPr>
      <w:r w:rsidRPr="007B636A">
        <w:rPr>
          <w:lang w:val="es-ES"/>
        </w:rPr>
        <w:t>UCRANIA</w:t>
      </w:r>
      <w:r w:rsidRPr="007B636A">
        <w:rPr>
          <w:vertAlign w:val="superscript"/>
          <w:lang w:val="es-ES"/>
        </w:rPr>
        <w:t>2</w:t>
      </w:r>
    </w:p>
    <w:p w:rsidR="007B636A" w:rsidRPr="00481F96" w:rsidRDefault="007B636A" w:rsidP="007B636A">
      <w:pPr>
        <w:tabs>
          <w:tab w:val="left" w:pos="0"/>
        </w:tabs>
      </w:pPr>
      <w:r w:rsidRPr="00481F96">
        <w:t>URUGUAY</w:t>
      </w:r>
    </w:p>
    <w:p w:rsidR="007B636A" w:rsidRPr="00481F96" w:rsidRDefault="007B636A" w:rsidP="007B636A">
      <w:pPr>
        <w:tabs>
          <w:tab w:val="left" w:pos="0"/>
        </w:tabs>
      </w:pPr>
      <w:r w:rsidRPr="00481F96">
        <w:t>VANUATU</w:t>
      </w:r>
    </w:p>
    <w:p w:rsidR="00006AE8" w:rsidRPr="00A4057E" w:rsidRDefault="007B636A" w:rsidP="007B636A">
      <w:r w:rsidRPr="00481F96">
        <w:t>VENEZUELA</w:t>
      </w:r>
    </w:p>
    <w:p w:rsidR="00006AE8" w:rsidRDefault="00006AE8" w:rsidP="00E944B0"/>
    <w:p w:rsidR="00E349D9" w:rsidRPr="00A4057E" w:rsidRDefault="00E349D9" w:rsidP="00E944B0"/>
    <w:p w:rsidR="00006AE8" w:rsidRPr="00A4057E" w:rsidRDefault="007B636A" w:rsidP="00E944B0">
      <w:pPr>
        <w:numPr>
          <w:ilvl w:val="0"/>
          <w:numId w:val="3"/>
        </w:numPr>
      </w:pPr>
      <w:r w:rsidRPr="00481F96">
        <w:t>Regiones Administrativas Especiales (RAE) de la República Popular China</w:t>
      </w:r>
    </w:p>
    <w:p w:rsidR="00DB2887" w:rsidRDefault="00DB2887" w:rsidP="00E944B0"/>
    <w:p w:rsidR="007B636A" w:rsidRPr="00481F96" w:rsidRDefault="007B636A" w:rsidP="007B636A">
      <w:pPr>
        <w:tabs>
          <w:tab w:val="left" w:pos="-1440"/>
          <w:tab w:val="left" w:pos="0"/>
          <w:tab w:val="left" w:pos="720"/>
          <w:tab w:val="left" w:pos="1440"/>
          <w:tab w:val="left" w:pos="1474"/>
          <w:tab w:val="left" w:pos="1577"/>
          <w:tab w:val="left" w:pos="1680"/>
          <w:tab w:val="left" w:pos="1800"/>
          <w:tab w:val="left" w:pos="2160"/>
        </w:tabs>
        <w:outlineLvl w:val="0"/>
      </w:pPr>
      <w:r w:rsidRPr="00481F96">
        <w:t>RAE DE HONG KONG</w:t>
      </w:r>
      <w:r w:rsidRPr="00481F96">
        <w:rPr>
          <w:vertAlign w:val="superscript"/>
        </w:rPr>
        <w:footnoteReference w:id="4"/>
      </w:r>
    </w:p>
    <w:p w:rsidR="007E4E79" w:rsidRDefault="007B636A" w:rsidP="007B636A">
      <w:r w:rsidRPr="00481F96">
        <w:t>RAE DE MACAO</w:t>
      </w:r>
      <w:r w:rsidRPr="00481F96">
        <w:rPr>
          <w:vertAlign w:val="superscript"/>
        </w:rPr>
        <w:footnoteReference w:id="5"/>
      </w:r>
    </w:p>
    <w:p w:rsidR="007E4E79" w:rsidRDefault="007E4E79" w:rsidP="00E944B0"/>
    <w:p w:rsidR="007E4E79" w:rsidRDefault="007E4E79" w:rsidP="00E944B0"/>
    <w:p w:rsidR="007B636A" w:rsidRPr="007B636A" w:rsidRDefault="007E4E79" w:rsidP="007B636A">
      <w:pPr>
        <w:pStyle w:val="CM4"/>
        <w:spacing w:before="60" w:after="60"/>
        <w:ind w:left="720" w:hanging="720"/>
        <w:rPr>
          <w:rFonts w:ascii="Times New Roman" w:hAnsi="Times New Roman"/>
          <w:color w:val="000000"/>
          <w:lang w:val="es-ES"/>
        </w:rPr>
      </w:pPr>
      <w:r w:rsidRPr="000163A9">
        <w:t xml:space="preserve">3. </w:t>
      </w:r>
      <w:r w:rsidRPr="00007202">
        <w:tab/>
      </w:r>
      <w:r w:rsidR="007B636A" w:rsidRPr="007B636A">
        <w:rPr>
          <w:rFonts w:ascii="Times New Roman" w:hAnsi="Times New Roman"/>
          <w:color w:val="000000"/>
          <w:lang w:val="es-ES"/>
        </w:rPr>
        <w:t xml:space="preserve">Nacionales británicos que no tienen la condición de nacionales del Reino Unido de Gran Bretaña e Irlanda del Norte en virtud del Derecho de la Unión: </w:t>
      </w:r>
    </w:p>
    <w:p w:rsidR="007B636A" w:rsidRPr="007B636A" w:rsidRDefault="007B636A" w:rsidP="007B636A">
      <w:pPr>
        <w:pStyle w:val="CM4"/>
        <w:spacing w:before="60" w:after="60"/>
        <w:rPr>
          <w:rFonts w:ascii="Times New Roman" w:hAnsi="Times New Roman"/>
          <w:color w:val="000000"/>
          <w:lang w:val="es-ES"/>
        </w:rPr>
      </w:pPr>
      <w:r w:rsidRPr="007B636A">
        <w:rPr>
          <w:rFonts w:ascii="Times New Roman" w:hAnsi="Times New Roman"/>
          <w:color w:val="000000"/>
          <w:lang w:val="es-ES"/>
        </w:rPr>
        <w:lastRenderedPageBreak/>
        <w:t xml:space="preserve">British </w:t>
      </w:r>
      <w:proofErr w:type="spellStart"/>
      <w:r w:rsidRPr="007B636A">
        <w:rPr>
          <w:rFonts w:ascii="Times New Roman" w:hAnsi="Times New Roman"/>
          <w:color w:val="000000"/>
          <w:lang w:val="es-ES"/>
        </w:rPr>
        <w:t>Nationals</w:t>
      </w:r>
      <w:proofErr w:type="spellEnd"/>
      <w:r w:rsidRPr="007B636A">
        <w:rPr>
          <w:rFonts w:ascii="Times New Roman" w:hAnsi="Times New Roman"/>
          <w:color w:val="000000"/>
          <w:lang w:val="es-ES"/>
        </w:rPr>
        <w:t xml:space="preserve"> (</w:t>
      </w:r>
      <w:proofErr w:type="spellStart"/>
      <w:r w:rsidRPr="007B636A">
        <w:rPr>
          <w:rFonts w:ascii="Times New Roman" w:hAnsi="Times New Roman"/>
          <w:color w:val="000000"/>
          <w:lang w:val="es-ES"/>
        </w:rPr>
        <w:t>Overseas</w:t>
      </w:r>
      <w:proofErr w:type="spellEnd"/>
      <w:r w:rsidRPr="007B636A">
        <w:rPr>
          <w:rFonts w:ascii="Times New Roman" w:hAnsi="Times New Roman"/>
          <w:color w:val="000000"/>
          <w:lang w:val="es-ES"/>
        </w:rPr>
        <w:t xml:space="preserve">) [nacionales británicos (ultramar)] </w:t>
      </w:r>
    </w:p>
    <w:p w:rsidR="007B636A" w:rsidRPr="007B636A" w:rsidRDefault="007B636A" w:rsidP="007B636A">
      <w:pPr>
        <w:pStyle w:val="CM4"/>
        <w:spacing w:before="60" w:after="60"/>
        <w:rPr>
          <w:rFonts w:ascii="Times New Roman" w:hAnsi="Times New Roman"/>
          <w:color w:val="000000"/>
          <w:lang w:val="es-ES"/>
        </w:rPr>
      </w:pPr>
      <w:r w:rsidRPr="007B636A">
        <w:rPr>
          <w:rFonts w:ascii="Times New Roman" w:hAnsi="Times New Roman"/>
          <w:color w:val="000000"/>
          <w:lang w:val="es-ES"/>
        </w:rPr>
        <w:t xml:space="preserve">British </w:t>
      </w:r>
      <w:proofErr w:type="spellStart"/>
      <w:r w:rsidRPr="007B636A">
        <w:rPr>
          <w:rFonts w:ascii="Times New Roman" w:hAnsi="Times New Roman"/>
          <w:color w:val="000000"/>
          <w:lang w:val="es-ES"/>
        </w:rPr>
        <w:t>Overseas</w:t>
      </w:r>
      <w:proofErr w:type="spellEnd"/>
      <w:r w:rsidRPr="007B636A">
        <w:rPr>
          <w:rFonts w:ascii="Times New Roman" w:hAnsi="Times New Roman"/>
          <w:color w:val="000000"/>
          <w:lang w:val="es-ES"/>
        </w:rPr>
        <w:t xml:space="preserve"> </w:t>
      </w:r>
      <w:proofErr w:type="spellStart"/>
      <w:r w:rsidRPr="007B636A">
        <w:rPr>
          <w:rFonts w:ascii="Times New Roman" w:hAnsi="Times New Roman"/>
          <w:color w:val="000000"/>
          <w:lang w:val="es-ES"/>
        </w:rPr>
        <w:t>Territories</w:t>
      </w:r>
      <w:proofErr w:type="spellEnd"/>
      <w:r w:rsidRPr="007B636A">
        <w:rPr>
          <w:rFonts w:ascii="Times New Roman" w:hAnsi="Times New Roman"/>
          <w:color w:val="000000"/>
          <w:lang w:val="es-ES"/>
        </w:rPr>
        <w:t xml:space="preserve"> </w:t>
      </w:r>
      <w:proofErr w:type="spellStart"/>
      <w:r w:rsidRPr="007B636A">
        <w:rPr>
          <w:rFonts w:ascii="Times New Roman" w:hAnsi="Times New Roman"/>
          <w:color w:val="000000"/>
          <w:lang w:val="es-ES"/>
        </w:rPr>
        <w:t>Citizens</w:t>
      </w:r>
      <w:proofErr w:type="spellEnd"/>
      <w:r w:rsidRPr="007B636A">
        <w:rPr>
          <w:rFonts w:ascii="Times New Roman" w:hAnsi="Times New Roman"/>
          <w:color w:val="000000"/>
          <w:lang w:val="es-ES"/>
        </w:rPr>
        <w:t xml:space="preserve"> (BOTC) [nacionales de los territorios británicos de ultramar] </w:t>
      </w:r>
    </w:p>
    <w:p w:rsidR="007B636A" w:rsidRPr="007B636A" w:rsidRDefault="007B636A" w:rsidP="007B636A">
      <w:pPr>
        <w:pStyle w:val="CM4"/>
        <w:spacing w:before="60" w:after="60"/>
        <w:rPr>
          <w:rFonts w:ascii="Times New Roman" w:hAnsi="Times New Roman"/>
          <w:color w:val="000000"/>
          <w:lang w:val="es-ES"/>
        </w:rPr>
      </w:pPr>
      <w:r w:rsidRPr="007B636A">
        <w:rPr>
          <w:rFonts w:ascii="Times New Roman" w:hAnsi="Times New Roman"/>
          <w:color w:val="000000"/>
          <w:lang w:val="es-ES"/>
        </w:rPr>
        <w:t xml:space="preserve">British </w:t>
      </w:r>
      <w:proofErr w:type="spellStart"/>
      <w:r w:rsidRPr="007B636A">
        <w:rPr>
          <w:rFonts w:ascii="Times New Roman" w:hAnsi="Times New Roman"/>
          <w:color w:val="000000"/>
          <w:lang w:val="es-ES"/>
        </w:rPr>
        <w:t>Overseas</w:t>
      </w:r>
      <w:proofErr w:type="spellEnd"/>
      <w:r w:rsidRPr="007B636A">
        <w:rPr>
          <w:rFonts w:ascii="Times New Roman" w:hAnsi="Times New Roman"/>
          <w:color w:val="000000"/>
          <w:lang w:val="es-ES"/>
        </w:rPr>
        <w:t xml:space="preserve"> </w:t>
      </w:r>
      <w:proofErr w:type="spellStart"/>
      <w:r w:rsidRPr="007B636A">
        <w:rPr>
          <w:rFonts w:ascii="Times New Roman" w:hAnsi="Times New Roman"/>
          <w:color w:val="000000"/>
          <w:lang w:val="es-ES"/>
        </w:rPr>
        <w:t>Citizens</w:t>
      </w:r>
      <w:proofErr w:type="spellEnd"/>
      <w:r w:rsidRPr="007B636A">
        <w:rPr>
          <w:rFonts w:ascii="Times New Roman" w:hAnsi="Times New Roman"/>
          <w:color w:val="000000"/>
          <w:lang w:val="es-ES"/>
        </w:rPr>
        <w:t xml:space="preserve"> (BOC) [nacionales británicos de ultramar] </w:t>
      </w:r>
    </w:p>
    <w:p w:rsidR="007B636A" w:rsidRPr="007B636A" w:rsidRDefault="007B636A" w:rsidP="007B636A">
      <w:pPr>
        <w:pStyle w:val="CM4"/>
        <w:spacing w:before="60" w:after="60"/>
        <w:rPr>
          <w:rFonts w:ascii="Times New Roman" w:hAnsi="Times New Roman"/>
          <w:color w:val="000000"/>
          <w:lang w:val="es-ES"/>
        </w:rPr>
      </w:pPr>
      <w:r w:rsidRPr="007B636A">
        <w:rPr>
          <w:rFonts w:ascii="Times New Roman" w:hAnsi="Times New Roman"/>
          <w:color w:val="000000"/>
          <w:lang w:val="es-ES"/>
        </w:rPr>
        <w:t xml:space="preserve">British </w:t>
      </w:r>
      <w:proofErr w:type="spellStart"/>
      <w:r w:rsidRPr="007B636A">
        <w:rPr>
          <w:rFonts w:ascii="Times New Roman" w:hAnsi="Times New Roman"/>
          <w:color w:val="000000"/>
          <w:lang w:val="es-ES"/>
        </w:rPr>
        <w:t>Protected</w:t>
      </w:r>
      <w:proofErr w:type="spellEnd"/>
      <w:r w:rsidRPr="007B636A">
        <w:rPr>
          <w:rFonts w:ascii="Times New Roman" w:hAnsi="Times New Roman"/>
          <w:color w:val="000000"/>
          <w:lang w:val="es-ES"/>
        </w:rPr>
        <w:t xml:space="preserve"> </w:t>
      </w:r>
      <w:proofErr w:type="spellStart"/>
      <w:r w:rsidRPr="007B636A">
        <w:rPr>
          <w:rFonts w:ascii="Times New Roman" w:hAnsi="Times New Roman"/>
          <w:color w:val="000000"/>
          <w:lang w:val="es-ES"/>
        </w:rPr>
        <w:t>Persons</w:t>
      </w:r>
      <w:proofErr w:type="spellEnd"/>
      <w:r w:rsidRPr="007B636A">
        <w:rPr>
          <w:rFonts w:ascii="Times New Roman" w:hAnsi="Times New Roman"/>
          <w:color w:val="000000"/>
          <w:lang w:val="es-ES"/>
        </w:rPr>
        <w:t xml:space="preserve"> (BPP) [personas bajo protección británica] </w:t>
      </w:r>
    </w:p>
    <w:p w:rsidR="007E4E79" w:rsidRPr="007B636A" w:rsidRDefault="007B636A" w:rsidP="007B636A">
      <w:pPr>
        <w:pStyle w:val="CM4"/>
        <w:rPr>
          <w:rFonts w:cs="EUAlbertina"/>
          <w:sz w:val="19"/>
          <w:szCs w:val="19"/>
          <w:lang w:val="es-ES"/>
        </w:rPr>
      </w:pPr>
      <w:r w:rsidRPr="007B636A">
        <w:rPr>
          <w:color w:val="000000"/>
          <w:lang w:val="es-ES"/>
        </w:rPr>
        <w:t xml:space="preserve">British </w:t>
      </w:r>
      <w:proofErr w:type="spellStart"/>
      <w:r w:rsidRPr="007B636A">
        <w:rPr>
          <w:color w:val="000000"/>
          <w:lang w:val="es-ES"/>
        </w:rPr>
        <w:t>subjects</w:t>
      </w:r>
      <w:proofErr w:type="spellEnd"/>
      <w:r w:rsidRPr="007B636A">
        <w:rPr>
          <w:color w:val="000000"/>
          <w:lang w:val="es-ES"/>
        </w:rPr>
        <w:t xml:space="preserve"> (BS) [súbditos británicos]</w:t>
      </w:r>
    </w:p>
    <w:p w:rsidR="007E4E79" w:rsidRPr="007B636A" w:rsidRDefault="007E4E79" w:rsidP="00E944B0">
      <w:pPr>
        <w:rPr>
          <w:lang w:val="es-ES"/>
        </w:rPr>
      </w:pPr>
    </w:p>
    <w:p w:rsidR="007E4E79" w:rsidRPr="007B636A" w:rsidRDefault="007E4E79" w:rsidP="00E944B0">
      <w:pPr>
        <w:rPr>
          <w:lang w:val="es-ES"/>
        </w:rPr>
      </w:pPr>
      <w:r w:rsidRPr="007B636A">
        <w:rPr>
          <w:lang w:val="es-ES"/>
        </w:rPr>
        <w:t>4.</w:t>
      </w:r>
      <w:r w:rsidRPr="007B636A">
        <w:rPr>
          <w:lang w:val="es-ES"/>
        </w:rPr>
        <w:tab/>
      </w:r>
      <w:r w:rsidR="007B636A" w:rsidRPr="007B636A">
        <w:rPr>
          <w:lang w:val="es-ES"/>
        </w:rPr>
        <w:t>Entidades y autoridades territoriales no reconocidas como Estados por al menos un Estado miembro</w:t>
      </w:r>
    </w:p>
    <w:p w:rsidR="007E4E79" w:rsidRPr="007B636A" w:rsidRDefault="007E4E79" w:rsidP="00E944B0">
      <w:pPr>
        <w:rPr>
          <w:lang w:val="es-ES"/>
        </w:rPr>
      </w:pPr>
    </w:p>
    <w:p w:rsidR="007202BE" w:rsidRPr="00E944B0" w:rsidRDefault="007B636A" w:rsidP="00E944B0">
      <w:r w:rsidRPr="00481F96">
        <w:t>TAIWÁN</w:t>
      </w:r>
      <w:r w:rsidR="00BD4ECC">
        <w:rPr>
          <w:rStyle w:val="Refdenotaalpie"/>
        </w:rPr>
        <w:footnoteReference w:id="6"/>
      </w:r>
    </w:p>
    <w:sectPr w:rsidR="007202BE" w:rsidRPr="00E944B0" w:rsidSect="007202BE">
      <w:footerReference w:type="even" r:id="rId11"/>
      <w:endnotePr>
        <w:numFmt w:val="decimal"/>
      </w:endnotePr>
      <w:type w:val="continuous"/>
      <w:pgSz w:w="11907" w:h="16840" w:code="9"/>
      <w:pgMar w:top="1134" w:right="992" w:bottom="1134" w:left="1134" w:header="567" w:footer="567" w:gutter="0"/>
      <w:paperSrc w:firs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7C" w:rsidRDefault="00A0477C" w:rsidP="00E944B0">
      <w:r>
        <w:separator/>
      </w:r>
    </w:p>
    <w:p w:rsidR="00A0477C" w:rsidRDefault="00A0477C" w:rsidP="00E944B0"/>
  </w:endnote>
  <w:endnote w:type="continuationSeparator" w:id="0">
    <w:p w:rsidR="00A0477C" w:rsidRDefault="00A0477C" w:rsidP="00E944B0">
      <w:r>
        <w:continuationSeparator/>
      </w:r>
    </w:p>
    <w:p w:rsidR="00A0477C" w:rsidRDefault="00A0477C" w:rsidP="00E94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D72" w:rsidRDefault="007A1D72" w:rsidP="00E944B0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A1D72" w:rsidRDefault="007A1D72" w:rsidP="00E944B0">
    <w:pPr>
      <w:pStyle w:val="Piedepgina"/>
    </w:pPr>
  </w:p>
  <w:p w:rsidR="007A1D72" w:rsidRDefault="007A1D72" w:rsidP="00E944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7C" w:rsidRDefault="00A0477C" w:rsidP="00E944B0">
      <w:r>
        <w:separator/>
      </w:r>
    </w:p>
    <w:p w:rsidR="00A0477C" w:rsidRDefault="00A0477C" w:rsidP="00E944B0"/>
  </w:footnote>
  <w:footnote w:type="continuationSeparator" w:id="0">
    <w:p w:rsidR="00A0477C" w:rsidRDefault="00A0477C" w:rsidP="00E944B0">
      <w:r>
        <w:continuationSeparator/>
      </w:r>
    </w:p>
    <w:p w:rsidR="00A0477C" w:rsidRDefault="00A0477C" w:rsidP="00E944B0"/>
  </w:footnote>
  <w:footnote w:id="1">
    <w:p w:rsidR="007B636A" w:rsidRPr="007B636A" w:rsidRDefault="007B636A" w:rsidP="007B636A">
      <w:pPr>
        <w:pStyle w:val="Textonotapie"/>
        <w:rPr>
          <w:lang w:val="es-ES"/>
        </w:rPr>
      </w:pPr>
      <w:r w:rsidRPr="008053CA">
        <w:rPr>
          <w:rStyle w:val="Refdenotaalpie"/>
        </w:rPr>
        <w:footnoteRef/>
      </w:r>
      <w:r w:rsidRPr="007B636A">
        <w:rPr>
          <w:rStyle w:val="Refdenotaalpie"/>
          <w:lang w:val="es-ES"/>
        </w:rPr>
        <w:t xml:space="preserve"> </w:t>
      </w:r>
      <w:r w:rsidRPr="007B636A">
        <w:rPr>
          <w:lang w:val="es-ES"/>
        </w:rPr>
        <w:t>Tal como se define en la Resolución nº 1244 del Consejo de Seguridad de las Naciones Unidas, de 10 de junio de 1999.</w:t>
      </w:r>
    </w:p>
  </w:footnote>
  <w:footnote w:id="2">
    <w:p w:rsidR="007B636A" w:rsidRPr="007B636A" w:rsidRDefault="007B636A" w:rsidP="007B636A">
      <w:pPr>
        <w:pStyle w:val="Textonotapie"/>
        <w:ind w:left="720" w:hanging="720"/>
        <w:jc w:val="both"/>
        <w:rPr>
          <w:lang w:val="es-ES"/>
        </w:rPr>
      </w:pPr>
      <w:r>
        <w:rPr>
          <w:rStyle w:val="Refdenotaalpie"/>
        </w:rPr>
        <w:footnoteRef/>
      </w:r>
      <w:r w:rsidRPr="007B636A">
        <w:rPr>
          <w:lang w:val="es-ES"/>
        </w:rPr>
        <w:t xml:space="preserve"> La exención de la obligación de visado únicamente se aplica a los titulares de pasaportes biométricos. </w:t>
      </w:r>
    </w:p>
  </w:footnote>
  <w:footnote w:id="3">
    <w:p w:rsidR="007B636A" w:rsidRPr="007B636A" w:rsidRDefault="007B636A" w:rsidP="007B636A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7B636A">
        <w:rPr>
          <w:color w:val="000000"/>
          <w:sz w:val="17"/>
          <w:szCs w:val="17"/>
          <w:lang w:val="es-ES"/>
        </w:rPr>
        <w:t xml:space="preserve"> </w:t>
      </w:r>
      <w:r w:rsidRPr="007B636A">
        <w:rPr>
          <w:lang w:val="es-ES"/>
        </w:rPr>
        <w:t xml:space="preserve">Excluidos los titulares de pasaportes serbios expedidos por la Dirección de coordinación serbia: </w:t>
      </w:r>
      <w:proofErr w:type="spellStart"/>
      <w:r w:rsidRPr="007B636A">
        <w:rPr>
          <w:lang w:val="es-ES"/>
        </w:rPr>
        <w:t>Koordinaciona</w:t>
      </w:r>
      <w:proofErr w:type="spellEnd"/>
      <w:r w:rsidRPr="007B636A">
        <w:rPr>
          <w:lang w:val="es-ES"/>
        </w:rPr>
        <w:t xml:space="preserve"> </w:t>
      </w:r>
      <w:proofErr w:type="spellStart"/>
      <w:r w:rsidRPr="007B636A">
        <w:rPr>
          <w:lang w:val="es-ES"/>
        </w:rPr>
        <w:t>uprava</w:t>
      </w:r>
      <w:proofErr w:type="spellEnd"/>
      <w:r w:rsidRPr="007B636A">
        <w:rPr>
          <w:lang w:val="es-ES"/>
        </w:rPr>
        <w:t>).</w:t>
      </w:r>
    </w:p>
  </w:footnote>
  <w:footnote w:id="4">
    <w:p w:rsidR="007B636A" w:rsidRPr="007B636A" w:rsidRDefault="007B636A" w:rsidP="007B636A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7B636A">
        <w:rPr>
          <w:lang w:val="es-ES"/>
        </w:rPr>
        <w:t xml:space="preserve"> La exención de la obligación de visado únicamente se aplica a quienes están en posesión del pasaporte «Hong Kong </w:t>
      </w:r>
      <w:proofErr w:type="spellStart"/>
      <w:r w:rsidRPr="007B636A">
        <w:rPr>
          <w:lang w:val="es-ES"/>
        </w:rPr>
        <w:t>Special</w:t>
      </w:r>
      <w:proofErr w:type="spellEnd"/>
      <w:r w:rsidRPr="007B636A">
        <w:rPr>
          <w:lang w:val="es-ES"/>
        </w:rPr>
        <w:t xml:space="preserve"> </w:t>
      </w:r>
      <w:proofErr w:type="spellStart"/>
      <w:r w:rsidRPr="007B636A">
        <w:rPr>
          <w:lang w:val="es-ES"/>
        </w:rPr>
        <w:t>Administrative</w:t>
      </w:r>
      <w:proofErr w:type="spellEnd"/>
      <w:r w:rsidRPr="007B636A">
        <w:rPr>
          <w:lang w:val="es-ES"/>
        </w:rPr>
        <w:t xml:space="preserve"> </w:t>
      </w:r>
      <w:proofErr w:type="spellStart"/>
      <w:r w:rsidRPr="007B636A">
        <w:rPr>
          <w:lang w:val="es-ES"/>
        </w:rPr>
        <w:t>Region</w:t>
      </w:r>
      <w:proofErr w:type="spellEnd"/>
      <w:r w:rsidRPr="007B636A">
        <w:rPr>
          <w:lang w:val="es-ES"/>
        </w:rPr>
        <w:t>».</w:t>
      </w:r>
    </w:p>
    <w:p w:rsidR="007B636A" w:rsidRPr="007B636A" w:rsidRDefault="007B636A" w:rsidP="007B636A">
      <w:pPr>
        <w:pStyle w:val="Textonotapie"/>
        <w:rPr>
          <w:lang w:val="es-ES"/>
        </w:rPr>
      </w:pPr>
      <w:r w:rsidRPr="007B636A">
        <w:rPr>
          <w:rStyle w:val="Refdenotaalpie"/>
          <w:lang w:val="es-ES"/>
        </w:rPr>
        <w:t>5</w:t>
      </w:r>
      <w:r w:rsidRPr="007B636A">
        <w:rPr>
          <w:lang w:val="es-ES"/>
        </w:rPr>
        <w:t xml:space="preserve"> La exención de la obligación de visado únicamente se aplica a quienes están en posesión del pasaporte «</w:t>
      </w:r>
      <w:proofErr w:type="spellStart"/>
      <w:r w:rsidRPr="007B636A">
        <w:rPr>
          <w:lang w:val="es-ES"/>
        </w:rPr>
        <w:t>Região</w:t>
      </w:r>
      <w:proofErr w:type="spellEnd"/>
      <w:r w:rsidRPr="007B636A">
        <w:rPr>
          <w:lang w:val="es-ES"/>
        </w:rPr>
        <w:t xml:space="preserve"> Administrativa Especial de </w:t>
      </w:r>
      <w:proofErr w:type="spellStart"/>
      <w:r w:rsidRPr="007B636A">
        <w:rPr>
          <w:lang w:val="es-ES"/>
        </w:rPr>
        <w:t>Macau</w:t>
      </w:r>
      <w:proofErr w:type="spellEnd"/>
      <w:r w:rsidRPr="007B636A">
        <w:rPr>
          <w:lang w:val="es-ES"/>
        </w:rPr>
        <w:t>».</w:t>
      </w:r>
    </w:p>
  </w:footnote>
  <w:footnote w:id="5">
    <w:p w:rsidR="007B636A" w:rsidRPr="007B636A" w:rsidRDefault="007B636A" w:rsidP="007B636A">
      <w:pPr>
        <w:pStyle w:val="Textonotapie"/>
        <w:rPr>
          <w:lang w:val="es-ES"/>
        </w:rPr>
      </w:pPr>
    </w:p>
  </w:footnote>
  <w:footnote w:id="6">
    <w:p w:rsidR="00BD4ECC" w:rsidRPr="00B5751F" w:rsidRDefault="00BD4ECC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D4ECC">
        <w:rPr>
          <w:lang w:val="es-ES"/>
        </w:rPr>
        <w:t xml:space="preserve"> </w:t>
      </w:r>
      <w:r w:rsidR="00B5751F" w:rsidRPr="00B5751F">
        <w:rPr>
          <w:rFonts w:hint="eastAsia"/>
          <w:lang w:val="es-ES"/>
        </w:rPr>
        <w:t>La exención del visado para entrar en la Unión Europea se aplicará únicamente a aquellas personas que sean titulares de un pasaporte expedido por Taiwán que contenga un número de documento de identidad</w:t>
      </w:r>
      <w:r w:rsidR="00B5751F">
        <w:rPr>
          <w:lang w:val="es-E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200E"/>
    <w:multiLevelType w:val="singleLevel"/>
    <w:tmpl w:val="E12C11FC"/>
    <w:lvl w:ilvl="0">
      <w:start w:val="2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1" w15:restartNumberingAfterBreak="0">
    <w:nsid w:val="0D3F4C1D"/>
    <w:multiLevelType w:val="singleLevel"/>
    <w:tmpl w:val="632A9956"/>
    <w:name w:val="Tiret 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</w:abstractNum>
  <w:abstractNum w:abstractNumId="2" w15:restartNumberingAfterBreak="0">
    <w:nsid w:val="3ACE3526"/>
    <w:multiLevelType w:val="singleLevel"/>
    <w:tmpl w:val="4B685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8921533"/>
    <w:multiLevelType w:val="hybridMultilevel"/>
    <w:tmpl w:val="5FF6F68C"/>
    <w:lvl w:ilvl="0" w:tplc="AB36E5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B0B33"/>
    <w:rsid w:val="00006AE8"/>
    <w:rsid w:val="00007202"/>
    <w:rsid w:val="000163A9"/>
    <w:rsid w:val="00026B94"/>
    <w:rsid w:val="00030E1A"/>
    <w:rsid w:val="00044570"/>
    <w:rsid w:val="00065AAA"/>
    <w:rsid w:val="0007597A"/>
    <w:rsid w:val="00076BAC"/>
    <w:rsid w:val="0008273B"/>
    <w:rsid w:val="00091B4A"/>
    <w:rsid w:val="000974C4"/>
    <w:rsid w:val="000D44FD"/>
    <w:rsid w:val="000D4BC9"/>
    <w:rsid w:val="001071EC"/>
    <w:rsid w:val="0011314A"/>
    <w:rsid w:val="00122568"/>
    <w:rsid w:val="00133575"/>
    <w:rsid w:val="00136220"/>
    <w:rsid w:val="00157433"/>
    <w:rsid w:val="00177460"/>
    <w:rsid w:val="001A40D8"/>
    <w:rsid w:val="001B0A1A"/>
    <w:rsid w:val="001C2D0B"/>
    <w:rsid w:val="001C4C77"/>
    <w:rsid w:val="001C60F6"/>
    <w:rsid w:val="001F6534"/>
    <w:rsid w:val="002128BA"/>
    <w:rsid w:val="002240C9"/>
    <w:rsid w:val="00226383"/>
    <w:rsid w:val="00230609"/>
    <w:rsid w:val="0024397F"/>
    <w:rsid w:val="00251263"/>
    <w:rsid w:val="00257F0E"/>
    <w:rsid w:val="00271813"/>
    <w:rsid w:val="002918B8"/>
    <w:rsid w:val="002A75DF"/>
    <w:rsid w:val="002C41AA"/>
    <w:rsid w:val="002D24B8"/>
    <w:rsid w:val="002E0D5E"/>
    <w:rsid w:val="002F6940"/>
    <w:rsid w:val="00302CF6"/>
    <w:rsid w:val="00306A86"/>
    <w:rsid w:val="00311AA4"/>
    <w:rsid w:val="00311F5A"/>
    <w:rsid w:val="00362676"/>
    <w:rsid w:val="00370BF7"/>
    <w:rsid w:val="0039399D"/>
    <w:rsid w:val="00394E63"/>
    <w:rsid w:val="003963EA"/>
    <w:rsid w:val="003C008D"/>
    <w:rsid w:val="003D526A"/>
    <w:rsid w:val="003D7FBD"/>
    <w:rsid w:val="003F0871"/>
    <w:rsid w:val="0040710E"/>
    <w:rsid w:val="00407D99"/>
    <w:rsid w:val="00434C65"/>
    <w:rsid w:val="004438DF"/>
    <w:rsid w:val="004535F8"/>
    <w:rsid w:val="00472D1D"/>
    <w:rsid w:val="004866A6"/>
    <w:rsid w:val="004B3A90"/>
    <w:rsid w:val="004B530B"/>
    <w:rsid w:val="004D0ECA"/>
    <w:rsid w:val="004D2071"/>
    <w:rsid w:val="004D7CE1"/>
    <w:rsid w:val="004F1067"/>
    <w:rsid w:val="005201D4"/>
    <w:rsid w:val="00521FC2"/>
    <w:rsid w:val="00540CC0"/>
    <w:rsid w:val="00566627"/>
    <w:rsid w:val="00585D00"/>
    <w:rsid w:val="005A26F0"/>
    <w:rsid w:val="005A60BE"/>
    <w:rsid w:val="005B3B4D"/>
    <w:rsid w:val="005C2A60"/>
    <w:rsid w:val="005D6A27"/>
    <w:rsid w:val="005E112F"/>
    <w:rsid w:val="005E121E"/>
    <w:rsid w:val="005E240D"/>
    <w:rsid w:val="005E26EF"/>
    <w:rsid w:val="006053C5"/>
    <w:rsid w:val="00612285"/>
    <w:rsid w:val="00621D7E"/>
    <w:rsid w:val="00642699"/>
    <w:rsid w:val="0064480A"/>
    <w:rsid w:val="00662B24"/>
    <w:rsid w:val="006C1DFF"/>
    <w:rsid w:val="006C4C54"/>
    <w:rsid w:val="006C6121"/>
    <w:rsid w:val="006D100E"/>
    <w:rsid w:val="006E1873"/>
    <w:rsid w:val="007202BE"/>
    <w:rsid w:val="0072381B"/>
    <w:rsid w:val="0074300F"/>
    <w:rsid w:val="00743600"/>
    <w:rsid w:val="00764EB5"/>
    <w:rsid w:val="007779F2"/>
    <w:rsid w:val="00780EF5"/>
    <w:rsid w:val="00782006"/>
    <w:rsid w:val="007A1D72"/>
    <w:rsid w:val="007A787C"/>
    <w:rsid w:val="007B0A24"/>
    <w:rsid w:val="007B0B33"/>
    <w:rsid w:val="007B4C7A"/>
    <w:rsid w:val="007B636A"/>
    <w:rsid w:val="007B65A0"/>
    <w:rsid w:val="007C63F0"/>
    <w:rsid w:val="007E4B90"/>
    <w:rsid w:val="007E4E79"/>
    <w:rsid w:val="008033F6"/>
    <w:rsid w:val="008053CA"/>
    <w:rsid w:val="008058A4"/>
    <w:rsid w:val="00807B07"/>
    <w:rsid w:val="00836CB8"/>
    <w:rsid w:val="0083756E"/>
    <w:rsid w:val="00860F98"/>
    <w:rsid w:val="00887FB2"/>
    <w:rsid w:val="008938B5"/>
    <w:rsid w:val="008A1EBF"/>
    <w:rsid w:val="008A2B21"/>
    <w:rsid w:val="008A66C7"/>
    <w:rsid w:val="008A7340"/>
    <w:rsid w:val="008E1CB4"/>
    <w:rsid w:val="008E377A"/>
    <w:rsid w:val="008E4A6E"/>
    <w:rsid w:val="00930D23"/>
    <w:rsid w:val="00930ED5"/>
    <w:rsid w:val="00962747"/>
    <w:rsid w:val="00971F4A"/>
    <w:rsid w:val="00990E92"/>
    <w:rsid w:val="009A4988"/>
    <w:rsid w:val="009B6042"/>
    <w:rsid w:val="009B756E"/>
    <w:rsid w:val="009D7AA8"/>
    <w:rsid w:val="009E3ED1"/>
    <w:rsid w:val="00A0477C"/>
    <w:rsid w:val="00A34CAA"/>
    <w:rsid w:val="00A375CF"/>
    <w:rsid w:val="00A562B5"/>
    <w:rsid w:val="00A65237"/>
    <w:rsid w:val="00A65E0D"/>
    <w:rsid w:val="00A952EC"/>
    <w:rsid w:val="00A975EE"/>
    <w:rsid w:val="00AB4E83"/>
    <w:rsid w:val="00AC019C"/>
    <w:rsid w:val="00AC4B7F"/>
    <w:rsid w:val="00AD35D9"/>
    <w:rsid w:val="00AE28B0"/>
    <w:rsid w:val="00AE3778"/>
    <w:rsid w:val="00B01BC4"/>
    <w:rsid w:val="00B02B26"/>
    <w:rsid w:val="00B10465"/>
    <w:rsid w:val="00B153D7"/>
    <w:rsid w:val="00B20BAD"/>
    <w:rsid w:val="00B22C0F"/>
    <w:rsid w:val="00B27F84"/>
    <w:rsid w:val="00B5751F"/>
    <w:rsid w:val="00B72E98"/>
    <w:rsid w:val="00B86EE3"/>
    <w:rsid w:val="00B90F7D"/>
    <w:rsid w:val="00BA1769"/>
    <w:rsid w:val="00BA6436"/>
    <w:rsid w:val="00BC4599"/>
    <w:rsid w:val="00BD4ECC"/>
    <w:rsid w:val="00C24F1D"/>
    <w:rsid w:val="00C91E30"/>
    <w:rsid w:val="00CA5235"/>
    <w:rsid w:val="00CB1046"/>
    <w:rsid w:val="00CF17F7"/>
    <w:rsid w:val="00D03962"/>
    <w:rsid w:val="00D23F58"/>
    <w:rsid w:val="00D259F7"/>
    <w:rsid w:val="00D514A5"/>
    <w:rsid w:val="00D72C16"/>
    <w:rsid w:val="00D83317"/>
    <w:rsid w:val="00DB2887"/>
    <w:rsid w:val="00DB6245"/>
    <w:rsid w:val="00DB744B"/>
    <w:rsid w:val="00DD2637"/>
    <w:rsid w:val="00DE03D4"/>
    <w:rsid w:val="00E15AFC"/>
    <w:rsid w:val="00E1757A"/>
    <w:rsid w:val="00E24266"/>
    <w:rsid w:val="00E306E6"/>
    <w:rsid w:val="00E3243A"/>
    <w:rsid w:val="00E349D9"/>
    <w:rsid w:val="00E35D1A"/>
    <w:rsid w:val="00E57BBB"/>
    <w:rsid w:val="00E62264"/>
    <w:rsid w:val="00E70BE1"/>
    <w:rsid w:val="00E76C01"/>
    <w:rsid w:val="00E840BC"/>
    <w:rsid w:val="00E87732"/>
    <w:rsid w:val="00E87CA3"/>
    <w:rsid w:val="00E944B0"/>
    <w:rsid w:val="00E95C5F"/>
    <w:rsid w:val="00EB0730"/>
    <w:rsid w:val="00EB73D3"/>
    <w:rsid w:val="00EC51BD"/>
    <w:rsid w:val="00ED64AD"/>
    <w:rsid w:val="00EE642E"/>
    <w:rsid w:val="00F06F18"/>
    <w:rsid w:val="00F6610E"/>
    <w:rsid w:val="00F70BCB"/>
    <w:rsid w:val="00F87F93"/>
    <w:rsid w:val="00F93BE0"/>
    <w:rsid w:val="00F97063"/>
    <w:rsid w:val="00FA47A7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1A1B70-C2CF-4281-91E6-6B35588F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4B0"/>
    <w:pPr>
      <w:tabs>
        <w:tab w:val="left" w:pos="-720"/>
      </w:tabs>
      <w:suppressAutoHyphens/>
    </w:pPr>
    <w:rPr>
      <w:spacing w:val="-3"/>
      <w:sz w:val="24"/>
      <w:szCs w:val="24"/>
      <w:lang w:val="pt-PT" w:eastAsia="en-GB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7B0B33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7B0B33"/>
  </w:style>
  <w:style w:type="paragraph" w:styleId="Textonotapie">
    <w:name w:val="footnote text"/>
    <w:basedOn w:val="Normal"/>
    <w:link w:val="TextonotapieCar"/>
    <w:semiHidden/>
    <w:rsid w:val="004866A6"/>
    <w:rPr>
      <w:sz w:val="20"/>
      <w:szCs w:val="20"/>
    </w:rPr>
  </w:style>
  <w:style w:type="character" w:styleId="Refdenotaalpie">
    <w:name w:val="footnote reference"/>
    <w:semiHidden/>
    <w:rsid w:val="004866A6"/>
    <w:rPr>
      <w:vertAlign w:val="superscript"/>
    </w:rPr>
  </w:style>
  <w:style w:type="paragraph" w:customStyle="1" w:styleId="CharChar1">
    <w:name w:val=" Char Char1"/>
    <w:basedOn w:val="Normal"/>
    <w:rsid w:val="0008273B"/>
    <w:rPr>
      <w:lang w:val="pl-PL" w:eastAsia="pl-PL"/>
    </w:rPr>
  </w:style>
  <w:style w:type="paragraph" w:customStyle="1" w:styleId="Point2">
    <w:name w:val="Point 2"/>
    <w:basedOn w:val="Normal"/>
    <w:rsid w:val="0008273B"/>
    <w:pPr>
      <w:spacing w:before="120" w:after="120"/>
      <w:ind w:left="1985" w:hanging="567"/>
      <w:jc w:val="both"/>
    </w:pPr>
    <w:rPr>
      <w:szCs w:val="20"/>
      <w:lang w:eastAsia="fr-BE"/>
    </w:rPr>
  </w:style>
  <w:style w:type="paragraph" w:styleId="Encabezado">
    <w:name w:val="header"/>
    <w:basedOn w:val="Normal"/>
    <w:rsid w:val="007A1D72"/>
    <w:pPr>
      <w:tabs>
        <w:tab w:val="center" w:pos="4536"/>
        <w:tab w:val="right" w:pos="9072"/>
      </w:tabs>
    </w:pPr>
  </w:style>
  <w:style w:type="paragraph" w:customStyle="1" w:styleId="FooterLandscape">
    <w:name w:val="FooterLandscape"/>
    <w:basedOn w:val="Piedepgina"/>
    <w:rsid w:val="00006AE8"/>
    <w:pPr>
      <w:widowControl w:val="0"/>
      <w:tabs>
        <w:tab w:val="clear" w:pos="4536"/>
        <w:tab w:val="clear" w:pos="9072"/>
        <w:tab w:val="center" w:pos="7371"/>
        <w:tab w:val="center" w:pos="11340"/>
        <w:tab w:val="right" w:pos="14572"/>
      </w:tabs>
    </w:pPr>
    <w:rPr>
      <w:szCs w:val="20"/>
      <w:lang w:eastAsia="fr-BE"/>
    </w:rPr>
  </w:style>
  <w:style w:type="paragraph" w:styleId="Textodeglobo">
    <w:name w:val="Balloon Text"/>
    <w:basedOn w:val="Normal"/>
    <w:semiHidden/>
    <w:rsid w:val="005B3B4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007202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"/>
    <w:next w:val="Normal"/>
    <w:uiPriority w:val="99"/>
    <w:rsid w:val="00007202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4">
    <w:name w:val="CM4"/>
    <w:basedOn w:val="Normal"/>
    <w:next w:val="Normal"/>
    <w:uiPriority w:val="99"/>
    <w:rsid w:val="00007202"/>
    <w:pPr>
      <w:autoSpaceDE w:val="0"/>
      <w:autoSpaceDN w:val="0"/>
      <w:adjustRightInd w:val="0"/>
    </w:pPr>
    <w:rPr>
      <w:rFonts w:ascii="EUAlbertina" w:hAnsi="EUAlbertina"/>
    </w:rPr>
  </w:style>
  <w:style w:type="character" w:customStyle="1" w:styleId="TextonotapieCar">
    <w:name w:val="Texto nota pie Car"/>
    <w:link w:val="Textonotapie"/>
    <w:semiHidden/>
    <w:rsid w:val="003963EA"/>
  </w:style>
  <w:style w:type="paragraph" w:styleId="Textonotaalfinal">
    <w:name w:val="endnote text"/>
    <w:basedOn w:val="Normal"/>
    <w:link w:val="TextonotaalfinalCar"/>
    <w:rsid w:val="007E4E7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7E4E79"/>
  </w:style>
  <w:style w:type="character" w:styleId="Refdenotaalfinal">
    <w:name w:val="endnote reference"/>
    <w:rsid w:val="007E4E79"/>
    <w:rPr>
      <w:vertAlign w:val="superscript"/>
    </w:rPr>
  </w:style>
  <w:style w:type="character" w:customStyle="1" w:styleId="jlqj4b">
    <w:name w:val="jlqj4b"/>
    <w:rsid w:val="00F9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uevo documento auxiliar SC" ma:contentTypeID="0x010100CDCC8C5DDF2CE84D9B0381D2C402F42900E0ACD8895D6FF64AAF3EAA0F1085BA79" ma:contentTypeVersion="3" ma:contentTypeDescription="Agrega un nuevo documento auxiliar para Servicios Consulares" ma:contentTypeScope="" ma:versionID="de252887ab9e6b2ca3bbfee305d783fc">
  <xsd:schema xmlns:xsd="http://www.w3.org/2001/XMLSchema" xmlns:xs="http://www.w3.org/2001/XMLSchema" xmlns:p="http://schemas.microsoft.com/office/2006/metadata/properties" xmlns:ns2="8277cffe-4b60-4ee3-9ac7-01c878458465" targetNamespace="http://schemas.microsoft.com/office/2006/metadata/properties" ma:root="true" ma:fieldsID="38adda22e6248ad29542f136d6c13b47" ns2:_=""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D5F7D-8596-4679-9D46-02E5A2540704}"/>
</file>

<file path=customXml/itemProps2.xml><?xml version="1.0" encoding="utf-8"?>
<ds:datastoreItem xmlns:ds="http://schemas.openxmlformats.org/officeDocument/2006/customXml" ds:itemID="{41A7DBBA-D287-4FAE-8AEA-6CDAEE5E1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F0EE6-0C6E-4146-96E4-69B897B7375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e73066f-f693-4569-a711-ff2c9affeafd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0A0D07-32F0-4D61-BC3D-E79E986B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461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European Commission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países sometidos y exentos visado Schengen</dc:title>
  <dc:subject/>
  <dc:creator>Administrator</dc:creator>
  <cp:keywords/>
  <cp:lastModifiedBy>Álvarez Gelbtuch, Diego</cp:lastModifiedBy>
  <cp:revision>2</cp:revision>
  <cp:lastPrinted>2010-12-14T14:16:00Z</cp:lastPrinted>
  <dcterms:created xsi:type="dcterms:W3CDTF">2024-09-24T14:15:00Z</dcterms:created>
  <dcterms:modified xsi:type="dcterms:W3CDTF">2024-09-24T14:15:00Z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0x010100CDCC8C5DDF2CE84D9B0381D2C402F42900E0ACD8895D6FF64AAF3EAA0F1085BA79</vt:lpwstr>
  </property>
</Properties>
</file>